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755F7" w14:textId="77777777" w:rsidR="00A76F39" w:rsidRDefault="00A76F39" w:rsidP="006F747F">
      <w:pPr>
        <w:pBdr>
          <w:top w:val="nil"/>
          <w:left w:val="nil"/>
          <w:bottom w:val="nil"/>
          <w:right w:val="nil"/>
          <w:between w:val="nil"/>
        </w:pBdr>
        <w:spacing w:after="0" w:line="360" w:lineRule="auto"/>
        <w:jc w:val="center"/>
        <w:rPr>
          <w:b/>
          <w:color w:val="000000"/>
          <w:sz w:val="28"/>
          <w:szCs w:val="28"/>
          <w:u w:val="single"/>
        </w:rPr>
      </w:pPr>
      <w:bookmarkStart w:id="0" w:name="_GoBack"/>
      <w:bookmarkEnd w:id="0"/>
    </w:p>
    <w:p w14:paraId="6FDDAFBE" w14:textId="58513E13" w:rsidR="006F747F" w:rsidRDefault="006F747F" w:rsidP="006F747F">
      <w:pPr>
        <w:pBdr>
          <w:top w:val="nil"/>
          <w:left w:val="nil"/>
          <w:bottom w:val="nil"/>
          <w:right w:val="nil"/>
          <w:between w:val="nil"/>
        </w:pBdr>
        <w:spacing w:after="0" w:line="360" w:lineRule="auto"/>
        <w:jc w:val="center"/>
        <w:rPr>
          <w:b/>
          <w:color w:val="000000"/>
          <w:sz w:val="28"/>
          <w:szCs w:val="28"/>
          <w:u w:val="single"/>
        </w:rPr>
      </w:pPr>
      <w:r w:rsidRPr="006F747F">
        <w:rPr>
          <w:b/>
          <w:color w:val="000000"/>
          <w:sz w:val="28"/>
          <w:szCs w:val="28"/>
          <w:u w:val="single"/>
        </w:rPr>
        <w:t>NOTA DE PRENSA</w:t>
      </w:r>
    </w:p>
    <w:p w14:paraId="58CC30D1" w14:textId="77777777" w:rsidR="00CA5DD6" w:rsidRPr="006F747F" w:rsidRDefault="00CA5DD6" w:rsidP="006F747F">
      <w:pPr>
        <w:pBdr>
          <w:top w:val="nil"/>
          <w:left w:val="nil"/>
          <w:bottom w:val="nil"/>
          <w:right w:val="nil"/>
          <w:between w:val="nil"/>
        </w:pBdr>
        <w:spacing w:after="0" w:line="360" w:lineRule="auto"/>
        <w:jc w:val="center"/>
        <w:rPr>
          <w:b/>
          <w:color w:val="000000"/>
          <w:sz w:val="28"/>
          <w:szCs w:val="28"/>
          <w:u w:val="single"/>
        </w:rPr>
      </w:pPr>
    </w:p>
    <w:p w14:paraId="16F23CCA" w14:textId="0BE0967E" w:rsidR="00F8558C" w:rsidRDefault="00886D66" w:rsidP="009F15FD">
      <w:pPr>
        <w:pBdr>
          <w:top w:val="nil"/>
          <w:left w:val="nil"/>
          <w:bottom w:val="nil"/>
          <w:right w:val="nil"/>
          <w:between w:val="nil"/>
        </w:pBdr>
        <w:spacing w:after="0" w:line="360" w:lineRule="auto"/>
        <w:jc w:val="center"/>
        <w:rPr>
          <w:b/>
          <w:color w:val="000000"/>
          <w:sz w:val="24"/>
          <w:szCs w:val="28"/>
        </w:rPr>
      </w:pPr>
      <w:r>
        <w:rPr>
          <w:b/>
          <w:color w:val="000000"/>
          <w:sz w:val="24"/>
          <w:szCs w:val="20"/>
        </w:rPr>
        <w:t xml:space="preserve">LAS UNIVERSIDADES DEL G-9 </w:t>
      </w:r>
      <w:r w:rsidR="00F11C37">
        <w:rPr>
          <w:b/>
          <w:color w:val="000000"/>
          <w:sz w:val="24"/>
          <w:szCs w:val="20"/>
        </w:rPr>
        <w:t>DESARROLLARÁN ESTRATEGIAS COMUNES ANTE</w:t>
      </w:r>
      <w:r w:rsidR="00322019">
        <w:rPr>
          <w:b/>
          <w:color w:val="000000"/>
          <w:sz w:val="24"/>
          <w:szCs w:val="20"/>
        </w:rPr>
        <w:t xml:space="preserve"> LOS DESAFÍOS DE LA INTELIGENCIA ARTIFICIAL </w:t>
      </w:r>
    </w:p>
    <w:p w14:paraId="5B87F40B" w14:textId="77777777" w:rsidR="00B6591C" w:rsidRPr="00C05943" w:rsidRDefault="00B6591C" w:rsidP="009F15FD">
      <w:pPr>
        <w:pBdr>
          <w:top w:val="nil"/>
          <w:left w:val="nil"/>
          <w:bottom w:val="nil"/>
          <w:right w:val="nil"/>
          <w:between w:val="nil"/>
        </w:pBdr>
        <w:spacing w:after="0" w:line="360" w:lineRule="auto"/>
        <w:jc w:val="center"/>
        <w:rPr>
          <w:b/>
          <w:color w:val="000000"/>
          <w:sz w:val="24"/>
          <w:szCs w:val="28"/>
          <w:u w:val="single"/>
        </w:rPr>
      </w:pPr>
    </w:p>
    <w:p w14:paraId="16875E26" w14:textId="7BA2D07D" w:rsidR="00814380" w:rsidRDefault="00886D66" w:rsidP="00F11C37">
      <w:pPr>
        <w:pStyle w:val="Prrafodelista"/>
        <w:numPr>
          <w:ilvl w:val="0"/>
          <w:numId w:val="9"/>
        </w:numPr>
        <w:spacing w:after="0" w:line="360" w:lineRule="auto"/>
        <w:jc w:val="both"/>
        <w:rPr>
          <w:b/>
          <w:color w:val="000000"/>
          <w:sz w:val="20"/>
          <w:szCs w:val="20"/>
        </w:rPr>
      </w:pPr>
      <w:r w:rsidRPr="00F11C37">
        <w:rPr>
          <w:b/>
          <w:color w:val="000000"/>
          <w:sz w:val="20"/>
          <w:szCs w:val="20"/>
        </w:rPr>
        <w:t xml:space="preserve">La </w:t>
      </w:r>
      <w:r w:rsidR="00814380" w:rsidRPr="00F11C37">
        <w:rPr>
          <w:b/>
          <w:color w:val="000000"/>
          <w:sz w:val="20"/>
          <w:szCs w:val="20"/>
        </w:rPr>
        <w:t xml:space="preserve">Comisión </w:t>
      </w:r>
      <w:r w:rsidR="006563CF" w:rsidRPr="00F11C37">
        <w:rPr>
          <w:b/>
          <w:color w:val="000000"/>
          <w:sz w:val="20"/>
          <w:szCs w:val="20"/>
        </w:rPr>
        <w:t xml:space="preserve">Sectorial de </w:t>
      </w:r>
      <w:r w:rsidR="00F11C37" w:rsidRPr="00F11C37">
        <w:rPr>
          <w:b/>
          <w:color w:val="000000"/>
          <w:sz w:val="20"/>
          <w:szCs w:val="20"/>
        </w:rPr>
        <w:t>Transformación Digital</w:t>
      </w:r>
      <w:r w:rsidR="006563CF" w:rsidRPr="00F11C37">
        <w:rPr>
          <w:b/>
          <w:color w:val="000000"/>
          <w:sz w:val="20"/>
          <w:szCs w:val="20"/>
        </w:rPr>
        <w:t xml:space="preserve">, reunida en Oviedo, </w:t>
      </w:r>
      <w:r w:rsidR="00F11C37">
        <w:rPr>
          <w:b/>
          <w:color w:val="000000"/>
          <w:sz w:val="20"/>
          <w:szCs w:val="20"/>
        </w:rPr>
        <w:t xml:space="preserve">ha abordado </w:t>
      </w:r>
      <w:r w:rsidR="00F11C37" w:rsidRPr="00F11C37">
        <w:rPr>
          <w:b/>
          <w:color w:val="000000"/>
          <w:sz w:val="20"/>
          <w:szCs w:val="20"/>
        </w:rPr>
        <w:t xml:space="preserve">cuestiones de plena actualidad como la utilización de la inteligencia artificial generativa en </w:t>
      </w:r>
      <w:r w:rsidR="00F11C37">
        <w:rPr>
          <w:b/>
          <w:color w:val="000000"/>
          <w:sz w:val="20"/>
          <w:szCs w:val="20"/>
        </w:rPr>
        <w:t>e</w:t>
      </w:r>
      <w:r w:rsidR="00F11C37" w:rsidRPr="00F11C37">
        <w:rPr>
          <w:b/>
          <w:color w:val="000000"/>
          <w:sz w:val="20"/>
          <w:szCs w:val="20"/>
        </w:rPr>
        <w:t xml:space="preserve">ducación </w:t>
      </w:r>
      <w:r w:rsidR="00F11C37">
        <w:rPr>
          <w:b/>
          <w:color w:val="000000"/>
          <w:sz w:val="20"/>
          <w:szCs w:val="20"/>
        </w:rPr>
        <w:t>s</w:t>
      </w:r>
      <w:r w:rsidR="00F11C37" w:rsidRPr="00F11C37">
        <w:rPr>
          <w:b/>
          <w:color w:val="000000"/>
          <w:sz w:val="20"/>
          <w:szCs w:val="20"/>
        </w:rPr>
        <w:t>uperior, la seguridad avanzada en entornos educativos o la explotación predictiva de datos para prevenir</w:t>
      </w:r>
      <w:r w:rsidR="00F11C37">
        <w:rPr>
          <w:b/>
          <w:color w:val="000000"/>
          <w:sz w:val="20"/>
          <w:szCs w:val="20"/>
        </w:rPr>
        <w:t xml:space="preserve"> </w:t>
      </w:r>
      <w:r w:rsidR="00F11C37" w:rsidRPr="00F11C37">
        <w:rPr>
          <w:b/>
          <w:color w:val="000000"/>
          <w:sz w:val="20"/>
          <w:szCs w:val="20"/>
        </w:rPr>
        <w:t>el abandono universitario</w:t>
      </w:r>
    </w:p>
    <w:p w14:paraId="46C4ABAC" w14:textId="77777777" w:rsidR="00F11C37" w:rsidRPr="00F11C37" w:rsidRDefault="00F11C37" w:rsidP="00F11C37">
      <w:pPr>
        <w:spacing w:after="0" w:line="360" w:lineRule="auto"/>
        <w:ind w:left="360"/>
        <w:jc w:val="both"/>
        <w:rPr>
          <w:b/>
          <w:color w:val="000000"/>
          <w:sz w:val="20"/>
          <w:szCs w:val="20"/>
        </w:rPr>
      </w:pPr>
    </w:p>
    <w:p w14:paraId="1FB891DF" w14:textId="45EA4FFA" w:rsidR="00F11C37" w:rsidRDefault="00F11C37" w:rsidP="00F11C37">
      <w:pPr>
        <w:pStyle w:val="Prrafodelista"/>
        <w:numPr>
          <w:ilvl w:val="0"/>
          <w:numId w:val="9"/>
        </w:numPr>
        <w:spacing w:after="0" w:line="360" w:lineRule="auto"/>
        <w:jc w:val="both"/>
        <w:rPr>
          <w:b/>
          <w:color w:val="000000"/>
          <w:sz w:val="20"/>
          <w:szCs w:val="20"/>
        </w:rPr>
      </w:pPr>
      <w:r>
        <w:rPr>
          <w:b/>
          <w:color w:val="000000"/>
          <w:sz w:val="20"/>
          <w:szCs w:val="20"/>
        </w:rPr>
        <w:t>Las universidades integrantes del G-9</w:t>
      </w:r>
      <w:r w:rsidRPr="00F11C37">
        <w:t xml:space="preserve"> </w:t>
      </w:r>
      <w:r>
        <w:rPr>
          <w:b/>
          <w:color w:val="000000"/>
          <w:sz w:val="20"/>
          <w:szCs w:val="20"/>
        </w:rPr>
        <w:t>han coincidido</w:t>
      </w:r>
      <w:r w:rsidRPr="00F11C37">
        <w:rPr>
          <w:b/>
          <w:color w:val="000000"/>
          <w:sz w:val="20"/>
          <w:szCs w:val="20"/>
        </w:rPr>
        <w:t xml:space="preserve"> en la necesidad de incorporar la inteligencia artificial a sus entornos educativos</w:t>
      </w:r>
      <w:r>
        <w:rPr>
          <w:b/>
          <w:color w:val="000000"/>
          <w:sz w:val="20"/>
          <w:szCs w:val="20"/>
        </w:rPr>
        <w:t>, pero admiten dificultades ante el elevado precio de las herramientas más sofisticadas</w:t>
      </w:r>
    </w:p>
    <w:p w14:paraId="05914567" w14:textId="77777777" w:rsidR="00F11C37" w:rsidRPr="00F11C37" w:rsidRDefault="00F11C37" w:rsidP="00F11C37">
      <w:pPr>
        <w:spacing w:after="0" w:line="360" w:lineRule="auto"/>
        <w:jc w:val="both"/>
        <w:rPr>
          <w:b/>
          <w:color w:val="000000"/>
          <w:sz w:val="20"/>
          <w:szCs w:val="20"/>
        </w:rPr>
      </w:pPr>
    </w:p>
    <w:p w14:paraId="55A5F006" w14:textId="579A2025" w:rsidR="000C3339" w:rsidRPr="00BD2662" w:rsidRDefault="000C3339" w:rsidP="000C3339">
      <w:pPr>
        <w:pBdr>
          <w:top w:val="nil"/>
          <w:left w:val="nil"/>
          <w:bottom w:val="nil"/>
          <w:right w:val="nil"/>
          <w:between w:val="nil"/>
        </w:pBdr>
        <w:spacing w:after="0" w:line="360" w:lineRule="auto"/>
        <w:jc w:val="both"/>
        <w:rPr>
          <w:color w:val="000000"/>
          <w:sz w:val="20"/>
          <w:szCs w:val="20"/>
        </w:rPr>
      </w:pPr>
    </w:p>
    <w:p w14:paraId="58E27FC0" w14:textId="197A4BDE" w:rsidR="006563CF" w:rsidRDefault="00B6591C" w:rsidP="000C3339">
      <w:pPr>
        <w:pBdr>
          <w:top w:val="nil"/>
          <w:left w:val="nil"/>
          <w:bottom w:val="nil"/>
          <w:right w:val="nil"/>
          <w:between w:val="nil"/>
        </w:pBdr>
        <w:spacing w:after="0" w:line="360" w:lineRule="auto"/>
        <w:jc w:val="both"/>
        <w:rPr>
          <w:color w:val="000000"/>
          <w:sz w:val="20"/>
          <w:szCs w:val="20"/>
        </w:rPr>
      </w:pPr>
      <w:r w:rsidRPr="00BD2662">
        <w:rPr>
          <w:color w:val="000000"/>
          <w:sz w:val="20"/>
          <w:szCs w:val="20"/>
        </w:rPr>
        <w:t>El Grupo 9 de Universidades</w:t>
      </w:r>
      <w:r w:rsidR="0035527D" w:rsidRPr="00BD2662">
        <w:rPr>
          <w:color w:val="000000"/>
          <w:sz w:val="20"/>
          <w:szCs w:val="20"/>
        </w:rPr>
        <w:t xml:space="preserve"> (G-9)</w:t>
      </w:r>
      <w:r w:rsidRPr="00BD2662">
        <w:rPr>
          <w:color w:val="000000"/>
          <w:sz w:val="20"/>
          <w:szCs w:val="20"/>
        </w:rPr>
        <w:t xml:space="preserve"> </w:t>
      </w:r>
      <w:r w:rsidR="006563CF">
        <w:rPr>
          <w:color w:val="000000"/>
          <w:sz w:val="20"/>
          <w:szCs w:val="20"/>
        </w:rPr>
        <w:t xml:space="preserve">desarrollará estrategias comunes </w:t>
      </w:r>
      <w:r w:rsidR="00322019">
        <w:rPr>
          <w:color w:val="000000"/>
          <w:sz w:val="20"/>
          <w:szCs w:val="20"/>
        </w:rPr>
        <w:t>para hacer frente a los desafíos que supone el empleo de la inteligencia artificial en las instituciones públicas de educación superior</w:t>
      </w:r>
      <w:r w:rsidR="006563CF">
        <w:rPr>
          <w:color w:val="000000"/>
          <w:sz w:val="20"/>
          <w:szCs w:val="20"/>
        </w:rPr>
        <w:t>. Este ha sido uno de los acuerdos alcanzado</w:t>
      </w:r>
      <w:r w:rsidR="00861484">
        <w:rPr>
          <w:color w:val="000000"/>
          <w:sz w:val="20"/>
          <w:szCs w:val="20"/>
        </w:rPr>
        <w:t>s</w:t>
      </w:r>
      <w:r w:rsidR="006563CF">
        <w:rPr>
          <w:color w:val="000000"/>
          <w:sz w:val="20"/>
          <w:szCs w:val="20"/>
        </w:rPr>
        <w:t xml:space="preserve"> hoy en la reunión de trabajo de la </w:t>
      </w:r>
      <w:r w:rsidR="00814380">
        <w:rPr>
          <w:color w:val="000000"/>
          <w:sz w:val="20"/>
          <w:szCs w:val="20"/>
        </w:rPr>
        <w:t xml:space="preserve">Comisión </w:t>
      </w:r>
      <w:r w:rsidR="006563CF">
        <w:rPr>
          <w:color w:val="000000"/>
          <w:sz w:val="20"/>
          <w:szCs w:val="20"/>
        </w:rPr>
        <w:t xml:space="preserve">Sectorial de </w:t>
      </w:r>
      <w:r w:rsidR="00322019">
        <w:rPr>
          <w:color w:val="000000"/>
          <w:sz w:val="20"/>
          <w:szCs w:val="20"/>
        </w:rPr>
        <w:t>Transformación Digital</w:t>
      </w:r>
      <w:r w:rsidR="006563CF">
        <w:rPr>
          <w:color w:val="000000"/>
          <w:sz w:val="20"/>
          <w:szCs w:val="20"/>
        </w:rPr>
        <w:t xml:space="preserve"> del G-9</w:t>
      </w:r>
      <w:r w:rsidR="00861484">
        <w:rPr>
          <w:color w:val="000000"/>
          <w:sz w:val="20"/>
          <w:szCs w:val="20"/>
        </w:rPr>
        <w:t>,</w:t>
      </w:r>
      <w:r w:rsidR="006563CF">
        <w:rPr>
          <w:color w:val="000000"/>
          <w:sz w:val="20"/>
          <w:szCs w:val="20"/>
        </w:rPr>
        <w:t xml:space="preserve"> que se ha reunido durante dos días en Oviedo</w:t>
      </w:r>
      <w:r w:rsidR="00576649">
        <w:rPr>
          <w:color w:val="000000"/>
          <w:sz w:val="20"/>
          <w:szCs w:val="20"/>
        </w:rPr>
        <w:t xml:space="preserve"> y en la que ha actuado como anfitrión </w:t>
      </w:r>
      <w:r w:rsidR="00322019">
        <w:rPr>
          <w:color w:val="000000"/>
          <w:sz w:val="20"/>
          <w:szCs w:val="20"/>
        </w:rPr>
        <w:t>Secundino González</w:t>
      </w:r>
      <w:r w:rsidR="00576649">
        <w:rPr>
          <w:color w:val="000000"/>
          <w:sz w:val="20"/>
          <w:szCs w:val="20"/>
        </w:rPr>
        <w:t xml:space="preserve">, </w:t>
      </w:r>
      <w:r w:rsidR="00322019">
        <w:rPr>
          <w:color w:val="000000"/>
          <w:sz w:val="20"/>
          <w:szCs w:val="20"/>
        </w:rPr>
        <w:t>delegado del Rector para la Transformación Digital en la universidad asturiana</w:t>
      </w:r>
      <w:r w:rsidR="006563CF">
        <w:rPr>
          <w:color w:val="000000"/>
          <w:sz w:val="20"/>
          <w:szCs w:val="20"/>
        </w:rPr>
        <w:t>.</w:t>
      </w:r>
    </w:p>
    <w:p w14:paraId="2FEF59A6" w14:textId="017AE48F" w:rsidR="00322019" w:rsidRDefault="00322019" w:rsidP="000C3339">
      <w:pPr>
        <w:pBdr>
          <w:top w:val="nil"/>
          <w:left w:val="nil"/>
          <w:bottom w:val="nil"/>
          <w:right w:val="nil"/>
          <w:between w:val="nil"/>
        </w:pBdr>
        <w:spacing w:after="0" w:line="360" w:lineRule="auto"/>
        <w:jc w:val="both"/>
        <w:rPr>
          <w:color w:val="000000"/>
          <w:sz w:val="20"/>
          <w:szCs w:val="20"/>
        </w:rPr>
      </w:pPr>
    </w:p>
    <w:p w14:paraId="478C352B" w14:textId="32592C7D" w:rsidR="00861484" w:rsidRPr="00861484" w:rsidRDefault="00861484" w:rsidP="00861484">
      <w:pPr>
        <w:pBdr>
          <w:top w:val="nil"/>
          <w:left w:val="nil"/>
          <w:bottom w:val="nil"/>
          <w:right w:val="nil"/>
          <w:between w:val="nil"/>
        </w:pBdr>
        <w:spacing w:after="0" w:line="360" w:lineRule="auto"/>
        <w:jc w:val="both"/>
        <w:rPr>
          <w:color w:val="000000"/>
          <w:sz w:val="20"/>
          <w:szCs w:val="20"/>
        </w:rPr>
      </w:pPr>
      <w:r>
        <w:rPr>
          <w:color w:val="000000"/>
          <w:sz w:val="20"/>
          <w:szCs w:val="20"/>
        </w:rPr>
        <w:t>La comisión, presidida por Ramón Gonzalo, rector de la Universidad Pública de Navarra, ha abordado cuestiones de plena actualidad como la utilización de la inteligencia artificial</w:t>
      </w:r>
      <w:r w:rsidRPr="00861484">
        <w:rPr>
          <w:color w:val="000000"/>
          <w:sz w:val="20"/>
          <w:szCs w:val="20"/>
        </w:rPr>
        <w:t xml:space="preserve"> generativa en </w:t>
      </w:r>
      <w:r w:rsidR="00F11C37">
        <w:rPr>
          <w:color w:val="000000"/>
          <w:sz w:val="20"/>
          <w:szCs w:val="20"/>
        </w:rPr>
        <w:t>e</w:t>
      </w:r>
      <w:r w:rsidRPr="00861484">
        <w:rPr>
          <w:color w:val="000000"/>
          <w:sz w:val="20"/>
          <w:szCs w:val="20"/>
        </w:rPr>
        <w:t xml:space="preserve">ducación </w:t>
      </w:r>
      <w:r w:rsidR="00F11C37">
        <w:rPr>
          <w:color w:val="000000"/>
          <w:sz w:val="20"/>
          <w:szCs w:val="20"/>
        </w:rPr>
        <w:t>s</w:t>
      </w:r>
      <w:r w:rsidRPr="00861484">
        <w:rPr>
          <w:color w:val="000000"/>
          <w:sz w:val="20"/>
          <w:szCs w:val="20"/>
        </w:rPr>
        <w:t>uperior</w:t>
      </w:r>
      <w:r>
        <w:rPr>
          <w:color w:val="000000"/>
          <w:sz w:val="20"/>
          <w:szCs w:val="20"/>
        </w:rPr>
        <w:t>, la seguridad avanzada en entornos educativos o la explotación predictiva de datos, apoyada también en inteligencia artificial para prevenir, por ejemplo, el abandono universitario.</w:t>
      </w:r>
    </w:p>
    <w:p w14:paraId="0F5CE82E" w14:textId="45ED7032" w:rsidR="00322019" w:rsidRDefault="00322019" w:rsidP="00322019">
      <w:pPr>
        <w:pBdr>
          <w:top w:val="nil"/>
          <w:left w:val="nil"/>
          <w:bottom w:val="nil"/>
          <w:right w:val="nil"/>
          <w:between w:val="nil"/>
        </w:pBdr>
        <w:spacing w:after="0" w:line="360" w:lineRule="auto"/>
        <w:jc w:val="both"/>
        <w:rPr>
          <w:color w:val="000000"/>
          <w:sz w:val="20"/>
          <w:szCs w:val="20"/>
        </w:rPr>
      </w:pPr>
    </w:p>
    <w:p w14:paraId="40F5FC51" w14:textId="64F24C31" w:rsidR="00861484" w:rsidRDefault="00861484" w:rsidP="00322019">
      <w:pPr>
        <w:pBdr>
          <w:top w:val="nil"/>
          <w:left w:val="nil"/>
          <w:bottom w:val="nil"/>
          <w:right w:val="nil"/>
          <w:between w:val="nil"/>
        </w:pBdr>
        <w:spacing w:after="0" w:line="360" w:lineRule="auto"/>
        <w:jc w:val="both"/>
        <w:rPr>
          <w:color w:val="000000"/>
          <w:sz w:val="20"/>
          <w:szCs w:val="20"/>
        </w:rPr>
      </w:pPr>
      <w:r>
        <w:rPr>
          <w:color w:val="000000"/>
          <w:sz w:val="20"/>
          <w:szCs w:val="20"/>
        </w:rPr>
        <w:t xml:space="preserve">Los miembros del G-9 han puesto como ejemplo la herramienta Copilot, que </w:t>
      </w:r>
      <w:r w:rsidR="00CA0490">
        <w:rPr>
          <w:color w:val="000000"/>
          <w:sz w:val="20"/>
          <w:szCs w:val="20"/>
        </w:rPr>
        <w:t>incorpora</w:t>
      </w:r>
      <w:r>
        <w:rPr>
          <w:color w:val="000000"/>
          <w:sz w:val="20"/>
          <w:szCs w:val="20"/>
        </w:rPr>
        <w:t xml:space="preserve"> Microsoft para Oficce 365, que </w:t>
      </w:r>
      <w:r w:rsidR="005C30AD">
        <w:rPr>
          <w:color w:val="000000"/>
          <w:sz w:val="20"/>
          <w:szCs w:val="20"/>
        </w:rPr>
        <w:t>tiene múltiples potencialidades para facilitar el trabajo del personal docente e investigador. Las instituciones integrantes del Grupo 9 han mostrado su preocupación por el alto precio de esta herramienta que dificulta su incorporación en universidades públicas con recursos limitados.</w:t>
      </w:r>
    </w:p>
    <w:p w14:paraId="5106ED45" w14:textId="77777777" w:rsidR="00861484" w:rsidRPr="00322019" w:rsidRDefault="00861484" w:rsidP="00322019">
      <w:pPr>
        <w:pBdr>
          <w:top w:val="nil"/>
          <w:left w:val="nil"/>
          <w:bottom w:val="nil"/>
          <w:right w:val="nil"/>
          <w:between w:val="nil"/>
        </w:pBdr>
        <w:spacing w:after="0" w:line="360" w:lineRule="auto"/>
        <w:jc w:val="both"/>
        <w:rPr>
          <w:color w:val="000000"/>
          <w:sz w:val="20"/>
          <w:szCs w:val="20"/>
        </w:rPr>
      </w:pPr>
    </w:p>
    <w:p w14:paraId="2A38146C" w14:textId="6743A4C7" w:rsidR="005C30AD" w:rsidRDefault="005C30AD" w:rsidP="00322019">
      <w:pPr>
        <w:pBdr>
          <w:top w:val="nil"/>
          <w:left w:val="nil"/>
          <w:bottom w:val="nil"/>
          <w:right w:val="nil"/>
          <w:between w:val="nil"/>
        </w:pBdr>
        <w:spacing w:after="0" w:line="360" w:lineRule="auto"/>
        <w:jc w:val="both"/>
        <w:rPr>
          <w:color w:val="000000"/>
          <w:sz w:val="20"/>
          <w:szCs w:val="20"/>
        </w:rPr>
      </w:pPr>
      <w:r>
        <w:rPr>
          <w:color w:val="000000"/>
          <w:sz w:val="20"/>
          <w:szCs w:val="20"/>
        </w:rPr>
        <w:lastRenderedPageBreak/>
        <w:t>La comisión sectorial ha planteado también la necesidad de dar nuevos pasos en un tema tan preocupante como la seguridad informática, especialmente comprometid</w:t>
      </w:r>
      <w:r w:rsidR="00CA0490">
        <w:rPr>
          <w:color w:val="000000"/>
          <w:sz w:val="20"/>
          <w:szCs w:val="20"/>
        </w:rPr>
        <w:t>a</w:t>
      </w:r>
      <w:r>
        <w:rPr>
          <w:color w:val="000000"/>
          <w:sz w:val="20"/>
          <w:szCs w:val="20"/>
        </w:rPr>
        <w:t xml:space="preserve"> por el empleo de diferentes dispositivos informáticos que nos permiten conectarnos no solo internamente sino también externamente. Los miembros del G-9 estudian la posibilidad de incorporar nuevas herramientas para la gestión de sistemas integrados en sus universidades </w:t>
      </w:r>
      <w:r w:rsidR="00CA0490">
        <w:rPr>
          <w:color w:val="000000"/>
          <w:sz w:val="20"/>
          <w:szCs w:val="20"/>
        </w:rPr>
        <w:t>con el fin de</w:t>
      </w:r>
      <w:r>
        <w:rPr>
          <w:color w:val="000000"/>
          <w:sz w:val="20"/>
          <w:szCs w:val="20"/>
        </w:rPr>
        <w:t xml:space="preserve"> proteger al máximo la seguridad.</w:t>
      </w:r>
    </w:p>
    <w:p w14:paraId="7648A7D4" w14:textId="77777777" w:rsidR="005C30AD" w:rsidRDefault="005C30AD" w:rsidP="00322019">
      <w:pPr>
        <w:pBdr>
          <w:top w:val="nil"/>
          <w:left w:val="nil"/>
          <w:bottom w:val="nil"/>
          <w:right w:val="nil"/>
          <w:between w:val="nil"/>
        </w:pBdr>
        <w:spacing w:after="0" w:line="360" w:lineRule="auto"/>
        <w:jc w:val="both"/>
        <w:rPr>
          <w:color w:val="000000"/>
          <w:sz w:val="20"/>
          <w:szCs w:val="20"/>
        </w:rPr>
      </w:pPr>
    </w:p>
    <w:p w14:paraId="0E95B3B0" w14:textId="53EB84FC" w:rsidR="005C30AD" w:rsidRPr="005C30AD" w:rsidRDefault="005C30AD" w:rsidP="0045500B">
      <w:pPr>
        <w:pBdr>
          <w:top w:val="nil"/>
          <w:left w:val="nil"/>
          <w:bottom w:val="nil"/>
          <w:right w:val="nil"/>
          <w:between w:val="nil"/>
        </w:pBdr>
        <w:spacing w:after="0" w:line="360" w:lineRule="auto"/>
        <w:jc w:val="both"/>
        <w:rPr>
          <w:color w:val="000000"/>
          <w:sz w:val="20"/>
          <w:szCs w:val="20"/>
        </w:rPr>
      </w:pPr>
      <w:r>
        <w:rPr>
          <w:color w:val="000000"/>
          <w:sz w:val="20"/>
          <w:szCs w:val="20"/>
        </w:rPr>
        <w:t xml:space="preserve">Un tema especialmente interesante que ha tratado la comisión es el uso de la inteligencia artificial en la explotación predictiva de datos y, más en concreto, en la prevención del abandono universitario. El modelo piloto, que fue implantado por la Universidad de Oviedo, se emplea también ahora, con mejoras, en la Universidad de Castilla-La Mancha. Este sistema inteligente toma datos del campus virtual para </w:t>
      </w:r>
      <w:r w:rsidR="0045500B">
        <w:rPr>
          <w:color w:val="000000"/>
          <w:sz w:val="20"/>
          <w:szCs w:val="20"/>
        </w:rPr>
        <w:t xml:space="preserve">estudiar, por ejemplo, la evolución en el rendimiento del alumnado y prevenir así posibles abandonos. El modelo, que </w:t>
      </w:r>
      <w:r w:rsidR="00F11C37">
        <w:rPr>
          <w:color w:val="000000"/>
          <w:sz w:val="20"/>
          <w:szCs w:val="20"/>
        </w:rPr>
        <w:t>se apoya en</w:t>
      </w:r>
      <w:r w:rsidR="0045500B">
        <w:rPr>
          <w:color w:val="000000"/>
          <w:sz w:val="20"/>
          <w:szCs w:val="20"/>
        </w:rPr>
        <w:t xml:space="preserve"> herramientas de </w:t>
      </w:r>
      <w:r w:rsidR="0045500B" w:rsidRPr="00CA0490">
        <w:rPr>
          <w:i/>
          <w:color w:val="000000"/>
          <w:sz w:val="20"/>
          <w:szCs w:val="20"/>
        </w:rPr>
        <w:t>machine learning</w:t>
      </w:r>
      <w:r w:rsidR="0045500B">
        <w:rPr>
          <w:color w:val="000000"/>
          <w:sz w:val="20"/>
          <w:szCs w:val="20"/>
        </w:rPr>
        <w:t>, se puede emplear no solo para esta cuestión concreta, sino para muchas otras. Secundino González ha explicado que las “universidades disponemos de mucha información de datos y con estos sistemas buscamos ahora cómo explotar esa información de cara a facilitar la toma de decisiones”.</w:t>
      </w:r>
    </w:p>
    <w:p w14:paraId="201B2D73" w14:textId="77777777" w:rsidR="005C30AD" w:rsidRPr="005C30AD" w:rsidRDefault="005C30AD" w:rsidP="005C30AD">
      <w:pPr>
        <w:pBdr>
          <w:top w:val="nil"/>
          <w:left w:val="nil"/>
          <w:bottom w:val="nil"/>
          <w:right w:val="nil"/>
          <w:between w:val="nil"/>
        </w:pBdr>
        <w:spacing w:after="0" w:line="360" w:lineRule="auto"/>
        <w:jc w:val="both"/>
        <w:rPr>
          <w:color w:val="000000"/>
          <w:sz w:val="20"/>
          <w:szCs w:val="20"/>
        </w:rPr>
      </w:pPr>
    </w:p>
    <w:p w14:paraId="7921F883" w14:textId="6D46D7A6" w:rsidR="00322019" w:rsidRPr="00322019" w:rsidRDefault="0045500B" w:rsidP="00322019">
      <w:pPr>
        <w:pBdr>
          <w:top w:val="nil"/>
          <w:left w:val="nil"/>
          <w:bottom w:val="nil"/>
          <w:right w:val="nil"/>
          <w:between w:val="nil"/>
        </w:pBdr>
        <w:spacing w:after="0" w:line="360" w:lineRule="auto"/>
        <w:jc w:val="both"/>
        <w:rPr>
          <w:color w:val="000000"/>
          <w:sz w:val="20"/>
          <w:szCs w:val="20"/>
        </w:rPr>
      </w:pPr>
      <w:r>
        <w:rPr>
          <w:color w:val="000000"/>
          <w:sz w:val="20"/>
          <w:szCs w:val="20"/>
        </w:rPr>
        <w:t xml:space="preserve">Durante la reunión de la Comisión Sectorial de Transformación Digital, se ha presentado también la integración de los sistemas internos de la Universidad de Oviedo, que tiene por objeto centralizar la información para </w:t>
      </w:r>
      <w:r w:rsidR="00F11C37">
        <w:rPr>
          <w:color w:val="000000"/>
          <w:sz w:val="20"/>
          <w:szCs w:val="20"/>
        </w:rPr>
        <w:t xml:space="preserve">que </w:t>
      </w:r>
      <w:r>
        <w:rPr>
          <w:color w:val="000000"/>
          <w:sz w:val="20"/>
          <w:szCs w:val="20"/>
        </w:rPr>
        <w:t xml:space="preserve">los usuarios </w:t>
      </w:r>
      <w:r w:rsidR="00F11C37">
        <w:rPr>
          <w:color w:val="000000"/>
          <w:sz w:val="20"/>
          <w:szCs w:val="20"/>
        </w:rPr>
        <w:t xml:space="preserve">–estudiantado, personal docente e investigador y personal técnico y de administración y servicios-- </w:t>
      </w:r>
      <w:r>
        <w:rPr>
          <w:color w:val="000000"/>
          <w:sz w:val="20"/>
          <w:szCs w:val="20"/>
        </w:rPr>
        <w:t xml:space="preserve">puedan acceder desde un único punto a todas las gestiones que requieran. El sistema, que ya ha sido iniciado, está pendiente de futuros desarrollos. </w:t>
      </w:r>
    </w:p>
    <w:p w14:paraId="017C4CB3" w14:textId="77777777" w:rsidR="00322019" w:rsidRPr="00322019" w:rsidRDefault="00322019" w:rsidP="00322019">
      <w:pPr>
        <w:pBdr>
          <w:top w:val="nil"/>
          <w:left w:val="nil"/>
          <w:bottom w:val="nil"/>
          <w:right w:val="nil"/>
          <w:between w:val="nil"/>
        </w:pBdr>
        <w:spacing w:after="0" w:line="360" w:lineRule="auto"/>
        <w:jc w:val="both"/>
        <w:rPr>
          <w:color w:val="000000"/>
          <w:sz w:val="20"/>
          <w:szCs w:val="20"/>
        </w:rPr>
      </w:pPr>
    </w:p>
    <w:p w14:paraId="1289A08B" w14:textId="0D7773F8" w:rsidR="00322019" w:rsidRPr="00322019" w:rsidRDefault="0045500B" w:rsidP="0045500B">
      <w:pPr>
        <w:pBdr>
          <w:top w:val="nil"/>
          <w:left w:val="nil"/>
          <w:bottom w:val="nil"/>
          <w:right w:val="nil"/>
          <w:between w:val="nil"/>
        </w:pBdr>
        <w:spacing w:after="0" w:line="360" w:lineRule="auto"/>
        <w:jc w:val="both"/>
        <w:rPr>
          <w:color w:val="000000"/>
          <w:sz w:val="20"/>
          <w:szCs w:val="20"/>
        </w:rPr>
      </w:pPr>
      <w:r>
        <w:rPr>
          <w:color w:val="000000"/>
          <w:sz w:val="20"/>
          <w:szCs w:val="20"/>
        </w:rPr>
        <w:t>Por último, la comisión</w:t>
      </w:r>
      <w:r w:rsidR="00045425">
        <w:rPr>
          <w:color w:val="000000"/>
          <w:sz w:val="20"/>
          <w:szCs w:val="20"/>
        </w:rPr>
        <w:t>, a la que ha dado la bienvenida Ignacio Villaverde, rector de la Universidad de Oviedo,</w:t>
      </w:r>
      <w:r>
        <w:rPr>
          <w:color w:val="000000"/>
          <w:sz w:val="20"/>
          <w:szCs w:val="20"/>
        </w:rPr>
        <w:t xml:space="preserve"> ha mostrado </w:t>
      </w:r>
      <w:r w:rsidR="00CA0490">
        <w:rPr>
          <w:color w:val="000000"/>
          <w:sz w:val="20"/>
          <w:szCs w:val="20"/>
        </w:rPr>
        <w:t xml:space="preserve">además </w:t>
      </w:r>
      <w:r>
        <w:rPr>
          <w:color w:val="000000"/>
          <w:sz w:val="20"/>
          <w:szCs w:val="20"/>
        </w:rPr>
        <w:t>su preocupación por las dificultades que conlleva la justificación de los proyectos UNIDIGITAL, un plan impulsado por el Ministerio de Universidades para lograr la digitalización del sistema universitario.</w:t>
      </w:r>
    </w:p>
    <w:p w14:paraId="2E0BB7CF" w14:textId="77777777" w:rsidR="00CA0490" w:rsidRDefault="00CA0490" w:rsidP="00F03342">
      <w:pPr>
        <w:pStyle w:val="NormalWeb"/>
        <w:spacing w:before="0" w:beforeAutospacing="0" w:after="0" w:afterAutospacing="0" w:line="360" w:lineRule="auto"/>
        <w:jc w:val="both"/>
        <w:rPr>
          <w:rFonts w:ascii="Calibri" w:eastAsia="Calibri" w:hAnsi="Calibri" w:cs="Calibri"/>
          <w:b/>
          <w:bCs/>
          <w:color w:val="000000"/>
          <w:sz w:val="22"/>
          <w:szCs w:val="20"/>
          <w:u w:val="single"/>
        </w:rPr>
      </w:pPr>
    </w:p>
    <w:p w14:paraId="45E97847" w14:textId="2027B306" w:rsidR="00F03342" w:rsidRPr="008B5083" w:rsidRDefault="00F03342" w:rsidP="00F03342">
      <w:pPr>
        <w:pStyle w:val="NormalWeb"/>
        <w:spacing w:before="0" w:beforeAutospacing="0" w:after="0" w:afterAutospacing="0" w:line="360" w:lineRule="auto"/>
        <w:jc w:val="both"/>
        <w:rPr>
          <w:rFonts w:ascii="Calibri" w:eastAsia="Calibri" w:hAnsi="Calibri" w:cs="Calibri"/>
          <w:color w:val="000000"/>
          <w:sz w:val="22"/>
          <w:szCs w:val="20"/>
          <w:u w:val="single"/>
        </w:rPr>
      </w:pPr>
      <w:r w:rsidRPr="008B5083">
        <w:rPr>
          <w:rFonts w:ascii="Calibri" w:eastAsia="Calibri" w:hAnsi="Calibri" w:cs="Calibri"/>
          <w:b/>
          <w:bCs/>
          <w:color w:val="000000"/>
          <w:sz w:val="22"/>
          <w:szCs w:val="20"/>
          <w:u w:val="single"/>
        </w:rPr>
        <w:t>GRUPO 9 DE UNIVERSIDADES</w:t>
      </w:r>
    </w:p>
    <w:p w14:paraId="28B82897" w14:textId="0A36EAA8" w:rsidR="00F03342" w:rsidRPr="00D65CBC" w:rsidRDefault="00F03342" w:rsidP="00F03342">
      <w:pPr>
        <w:pStyle w:val="NormalWeb"/>
        <w:spacing w:before="0" w:beforeAutospacing="0" w:after="0" w:afterAutospacing="0" w:line="360" w:lineRule="auto"/>
        <w:jc w:val="both"/>
        <w:rPr>
          <w:rFonts w:ascii="Calibri" w:eastAsia="Calibri" w:hAnsi="Calibri" w:cs="Calibri"/>
          <w:color w:val="000000"/>
          <w:sz w:val="20"/>
          <w:szCs w:val="20"/>
        </w:rPr>
      </w:pPr>
      <w:r w:rsidRPr="00D65CBC">
        <w:rPr>
          <w:rFonts w:ascii="Calibri" w:eastAsia="Calibri" w:hAnsi="Calibri" w:cs="Calibri"/>
          <w:color w:val="000000"/>
          <w:sz w:val="20"/>
          <w:szCs w:val="20"/>
        </w:rPr>
        <w:t>El Grupo 9 de Universidades (G-9) es una asociación, creada en 1997, conformada por las universidades que son únicas universidades públicas en sus respectivas Comunidades Autónomas: Universidad de Cantabria, Universidad de Castilla-La Mancha, Universidad de Extremadura, Universitat de les Illes Balears, Universidad de La Rioja, Universidad de Oviedo, Universidad del País Vasco/Euskal Herriko Unibertsitatea, Universidad Pública de Navarra y Universidad de Zaragoza, además de la Universidad de Murcia y de la Universidad de Burgos, como entidades colaboradoras</w:t>
      </w:r>
      <w:r w:rsidR="006328EC">
        <w:rPr>
          <w:rFonts w:ascii="Calibri" w:eastAsia="Calibri" w:hAnsi="Calibri" w:cs="Calibri"/>
          <w:color w:val="000000"/>
          <w:sz w:val="20"/>
          <w:szCs w:val="20"/>
        </w:rPr>
        <w:t>.</w:t>
      </w:r>
    </w:p>
    <w:p w14:paraId="3BF9F8CE" w14:textId="77777777" w:rsidR="00F03342" w:rsidRPr="00D65CBC" w:rsidRDefault="00F03342" w:rsidP="00F03342">
      <w:pPr>
        <w:pBdr>
          <w:top w:val="nil"/>
          <w:left w:val="nil"/>
          <w:bottom w:val="nil"/>
          <w:right w:val="nil"/>
          <w:between w:val="nil"/>
        </w:pBdr>
        <w:spacing w:after="0" w:line="360" w:lineRule="auto"/>
        <w:jc w:val="both"/>
        <w:rPr>
          <w:color w:val="000000"/>
          <w:sz w:val="20"/>
          <w:szCs w:val="20"/>
        </w:rPr>
      </w:pPr>
    </w:p>
    <w:p w14:paraId="7FCAC967" w14:textId="77777777" w:rsidR="00F03342" w:rsidRPr="00D65CBC" w:rsidRDefault="00F03342" w:rsidP="00F03342">
      <w:pPr>
        <w:pBdr>
          <w:top w:val="nil"/>
          <w:left w:val="nil"/>
          <w:bottom w:val="nil"/>
          <w:right w:val="nil"/>
          <w:between w:val="nil"/>
        </w:pBdr>
        <w:spacing w:after="0" w:line="360" w:lineRule="auto"/>
        <w:jc w:val="both"/>
        <w:rPr>
          <w:i/>
          <w:color w:val="000000"/>
          <w:sz w:val="20"/>
          <w:szCs w:val="20"/>
        </w:rPr>
      </w:pPr>
      <w:r w:rsidRPr="00D65CBC">
        <w:rPr>
          <w:i/>
          <w:color w:val="000000"/>
          <w:sz w:val="20"/>
          <w:szCs w:val="20"/>
        </w:rPr>
        <w:t>Grupo 9 de Universidades (G-9)</w:t>
      </w:r>
    </w:p>
    <w:p w14:paraId="219D7B11" w14:textId="77777777" w:rsidR="00F03342" w:rsidRPr="00D65CBC" w:rsidRDefault="00F03342" w:rsidP="00F03342">
      <w:pPr>
        <w:pBdr>
          <w:top w:val="nil"/>
          <w:left w:val="nil"/>
          <w:bottom w:val="nil"/>
          <w:right w:val="nil"/>
          <w:between w:val="nil"/>
        </w:pBdr>
        <w:tabs>
          <w:tab w:val="left" w:pos="426"/>
        </w:tabs>
        <w:spacing w:after="0" w:line="360" w:lineRule="auto"/>
        <w:jc w:val="both"/>
        <w:rPr>
          <w:i/>
          <w:color w:val="000000"/>
          <w:sz w:val="20"/>
          <w:szCs w:val="20"/>
        </w:rPr>
      </w:pPr>
      <w:r w:rsidRPr="00D65CBC">
        <w:rPr>
          <w:i/>
          <w:color w:val="000000"/>
          <w:sz w:val="20"/>
          <w:szCs w:val="20"/>
        </w:rPr>
        <w:t>Secretaría General</w:t>
      </w:r>
    </w:p>
    <w:p w14:paraId="3186FE63" w14:textId="77777777" w:rsidR="00F03342" w:rsidRPr="00D65CBC" w:rsidRDefault="00F03342" w:rsidP="00F03342">
      <w:pPr>
        <w:pBdr>
          <w:top w:val="nil"/>
          <w:left w:val="nil"/>
          <w:bottom w:val="nil"/>
          <w:right w:val="nil"/>
          <w:between w:val="nil"/>
        </w:pBdr>
        <w:tabs>
          <w:tab w:val="left" w:pos="426"/>
        </w:tabs>
        <w:spacing w:after="0" w:line="360" w:lineRule="auto"/>
        <w:jc w:val="both"/>
        <w:rPr>
          <w:i/>
          <w:color w:val="000000"/>
          <w:sz w:val="20"/>
          <w:szCs w:val="20"/>
        </w:rPr>
      </w:pPr>
      <w:r w:rsidRPr="00D65CBC">
        <w:rPr>
          <w:i/>
          <w:color w:val="000000"/>
          <w:sz w:val="20"/>
          <w:szCs w:val="20"/>
        </w:rPr>
        <w:t>Campus de A</w:t>
      </w:r>
      <w:r>
        <w:rPr>
          <w:i/>
          <w:color w:val="000000"/>
          <w:sz w:val="20"/>
          <w:szCs w:val="20"/>
        </w:rPr>
        <w:t>r</w:t>
      </w:r>
      <w:r w:rsidRPr="00D65CBC">
        <w:rPr>
          <w:i/>
          <w:color w:val="000000"/>
          <w:sz w:val="20"/>
          <w:szCs w:val="20"/>
        </w:rPr>
        <w:t>rosadía</w:t>
      </w:r>
    </w:p>
    <w:p w14:paraId="22D9F32F" w14:textId="77777777" w:rsidR="00F03342" w:rsidRPr="00D65CBC" w:rsidRDefault="00F03342" w:rsidP="00F03342">
      <w:pPr>
        <w:pBdr>
          <w:top w:val="nil"/>
          <w:left w:val="nil"/>
          <w:bottom w:val="nil"/>
          <w:right w:val="nil"/>
          <w:between w:val="nil"/>
        </w:pBdr>
        <w:tabs>
          <w:tab w:val="left" w:pos="426"/>
        </w:tabs>
        <w:spacing w:after="0" w:line="360" w:lineRule="auto"/>
        <w:jc w:val="both"/>
        <w:rPr>
          <w:i/>
          <w:color w:val="000000"/>
          <w:sz w:val="20"/>
          <w:szCs w:val="20"/>
        </w:rPr>
      </w:pPr>
      <w:r w:rsidRPr="00D65CBC">
        <w:rPr>
          <w:i/>
          <w:color w:val="000000"/>
          <w:sz w:val="20"/>
          <w:szCs w:val="20"/>
        </w:rPr>
        <w:t>Edificio El Sario</w:t>
      </w:r>
    </w:p>
    <w:p w14:paraId="1E531609" w14:textId="77777777" w:rsidR="00F03342" w:rsidRPr="00D65CBC" w:rsidRDefault="00F03342" w:rsidP="00F03342">
      <w:pPr>
        <w:pBdr>
          <w:top w:val="nil"/>
          <w:left w:val="nil"/>
          <w:bottom w:val="nil"/>
          <w:right w:val="nil"/>
          <w:between w:val="nil"/>
        </w:pBdr>
        <w:tabs>
          <w:tab w:val="left" w:pos="426"/>
        </w:tabs>
        <w:spacing w:after="0" w:line="360" w:lineRule="auto"/>
        <w:jc w:val="both"/>
        <w:rPr>
          <w:i/>
          <w:color w:val="000000"/>
          <w:sz w:val="20"/>
          <w:szCs w:val="20"/>
        </w:rPr>
      </w:pPr>
      <w:r w:rsidRPr="00D65CBC">
        <w:rPr>
          <w:i/>
          <w:color w:val="000000"/>
          <w:sz w:val="20"/>
          <w:szCs w:val="20"/>
        </w:rPr>
        <w:t xml:space="preserve">31006 – Pamplona </w:t>
      </w:r>
      <w:r w:rsidRPr="00D65CBC">
        <w:rPr>
          <w:i/>
          <w:color w:val="000000"/>
          <w:sz w:val="20"/>
          <w:szCs w:val="20"/>
        </w:rPr>
        <w:tab/>
      </w:r>
    </w:p>
    <w:p w14:paraId="74812771" w14:textId="77777777" w:rsidR="00F03342" w:rsidRDefault="00F03342" w:rsidP="00F03342">
      <w:pPr>
        <w:pBdr>
          <w:top w:val="nil"/>
          <w:left w:val="nil"/>
          <w:bottom w:val="nil"/>
          <w:right w:val="nil"/>
          <w:between w:val="nil"/>
        </w:pBdr>
        <w:tabs>
          <w:tab w:val="left" w:pos="426"/>
        </w:tabs>
        <w:spacing w:after="0" w:line="360" w:lineRule="auto"/>
        <w:jc w:val="both"/>
        <w:rPr>
          <w:b/>
          <w:color w:val="000000"/>
        </w:rPr>
      </w:pPr>
    </w:p>
    <w:p w14:paraId="19D30188" w14:textId="60D6B84B" w:rsidR="00F03342" w:rsidRPr="00074A9C" w:rsidRDefault="00F03342" w:rsidP="00F03342">
      <w:pPr>
        <w:pBdr>
          <w:top w:val="nil"/>
          <w:left w:val="nil"/>
          <w:bottom w:val="nil"/>
          <w:right w:val="nil"/>
          <w:between w:val="nil"/>
        </w:pBdr>
        <w:tabs>
          <w:tab w:val="left" w:pos="426"/>
        </w:tabs>
        <w:spacing w:after="0" w:line="360" w:lineRule="auto"/>
        <w:jc w:val="right"/>
        <w:rPr>
          <w:b/>
          <w:color w:val="000000"/>
          <w:sz w:val="20"/>
          <w:szCs w:val="20"/>
        </w:rPr>
      </w:pPr>
      <w:r w:rsidRPr="00074A9C">
        <w:rPr>
          <w:b/>
          <w:color w:val="000000"/>
        </w:rPr>
        <w:t xml:space="preserve">En </w:t>
      </w:r>
      <w:r w:rsidR="00886D66">
        <w:rPr>
          <w:b/>
          <w:color w:val="000000"/>
        </w:rPr>
        <w:t>Oviedo</w:t>
      </w:r>
      <w:r w:rsidRPr="00074A9C">
        <w:rPr>
          <w:b/>
          <w:color w:val="000000"/>
        </w:rPr>
        <w:t>, a</w:t>
      </w:r>
      <w:r w:rsidRPr="00074A9C">
        <w:rPr>
          <w:b/>
        </w:rPr>
        <w:t xml:space="preserve"> </w:t>
      </w:r>
      <w:r w:rsidR="00886D66">
        <w:rPr>
          <w:b/>
        </w:rPr>
        <w:t>2</w:t>
      </w:r>
      <w:r w:rsidR="00322019">
        <w:rPr>
          <w:b/>
        </w:rPr>
        <w:t>3</w:t>
      </w:r>
      <w:r w:rsidR="00886D66">
        <w:rPr>
          <w:b/>
        </w:rPr>
        <w:t xml:space="preserve"> de </w:t>
      </w:r>
      <w:r w:rsidR="00322019">
        <w:rPr>
          <w:b/>
        </w:rPr>
        <w:t>febrero de 2024</w:t>
      </w:r>
    </w:p>
    <w:p w14:paraId="43A9031E" w14:textId="4EEE6C09" w:rsidR="00F03342" w:rsidRDefault="00F03342" w:rsidP="0035527D">
      <w:pPr>
        <w:pStyle w:val="NormalWeb"/>
        <w:spacing w:before="0" w:beforeAutospacing="0" w:after="0" w:afterAutospacing="0" w:line="360" w:lineRule="auto"/>
        <w:jc w:val="both"/>
        <w:rPr>
          <w:rFonts w:ascii="Calibri" w:eastAsia="Calibri" w:hAnsi="Calibri" w:cs="Calibri"/>
          <w:color w:val="000000"/>
          <w:sz w:val="20"/>
          <w:szCs w:val="20"/>
          <w:highlight w:val="yellow"/>
        </w:rPr>
      </w:pPr>
    </w:p>
    <w:p w14:paraId="2BB386DD" w14:textId="21498DDA" w:rsidR="00F03342" w:rsidRDefault="00F03342" w:rsidP="0035527D">
      <w:pPr>
        <w:pStyle w:val="NormalWeb"/>
        <w:spacing w:before="0" w:beforeAutospacing="0" w:after="0" w:afterAutospacing="0" w:line="360" w:lineRule="auto"/>
        <w:jc w:val="both"/>
        <w:rPr>
          <w:rFonts w:ascii="Calibri" w:eastAsia="Calibri" w:hAnsi="Calibri" w:cs="Calibri"/>
          <w:color w:val="000000"/>
          <w:sz w:val="20"/>
          <w:szCs w:val="20"/>
          <w:highlight w:val="yellow"/>
        </w:rPr>
      </w:pPr>
    </w:p>
    <w:p w14:paraId="1093E174" w14:textId="77777777" w:rsidR="000028D3" w:rsidRDefault="000028D3" w:rsidP="00D65CBC">
      <w:pPr>
        <w:pStyle w:val="NormalWeb"/>
        <w:spacing w:before="0" w:beforeAutospacing="0" w:after="0" w:afterAutospacing="0" w:line="360" w:lineRule="auto"/>
        <w:jc w:val="both"/>
        <w:rPr>
          <w:rFonts w:ascii="Calibri" w:eastAsia="Calibri" w:hAnsi="Calibri" w:cs="Calibri"/>
          <w:b/>
          <w:bCs/>
          <w:color w:val="000000"/>
          <w:sz w:val="20"/>
          <w:szCs w:val="20"/>
        </w:rPr>
      </w:pPr>
    </w:p>
    <w:sectPr w:rsidR="000028D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1F0C4" w14:textId="77777777" w:rsidR="00BA4437" w:rsidRDefault="00BA4437" w:rsidP="005A69BA">
      <w:pPr>
        <w:spacing w:after="0" w:line="240" w:lineRule="auto"/>
      </w:pPr>
      <w:r>
        <w:separator/>
      </w:r>
    </w:p>
  </w:endnote>
  <w:endnote w:type="continuationSeparator" w:id="0">
    <w:p w14:paraId="50016E51" w14:textId="77777777" w:rsidR="00BA4437" w:rsidRDefault="00BA4437" w:rsidP="005A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60275"/>
      <w:docPartObj>
        <w:docPartGallery w:val="Page Numbers (Bottom of Page)"/>
        <w:docPartUnique/>
      </w:docPartObj>
    </w:sdtPr>
    <w:sdtEndPr/>
    <w:sdtContent>
      <w:p w14:paraId="2D846E9E" w14:textId="6619392F" w:rsidR="005A69BA" w:rsidRDefault="005A69BA">
        <w:pPr>
          <w:pStyle w:val="Piedepgina"/>
          <w:jc w:val="right"/>
        </w:pPr>
        <w:r>
          <w:fldChar w:fldCharType="begin"/>
        </w:r>
        <w:r>
          <w:instrText>PAGE   \* MERGEFORMAT</w:instrText>
        </w:r>
        <w:r>
          <w:fldChar w:fldCharType="separate"/>
        </w:r>
        <w:r w:rsidR="00AB1E21">
          <w:rPr>
            <w:noProof/>
          </w:rPr>
          <w:t>3</w:t>
        </w:r>
        <w:r>
          <w:fldChar w:fldCharType="end"/>
        </w:r>
      </w:p>
    </w:sdtContent>
  </w:sdt>
  <w:p w14:paraId="0E597C5B" w14:textId="046879DE" w:rsidR="005A69BA" w:rsidRDefault="00890472">
    <w:pPr>
      <w:pStyle w:val="Piedepgina"/>
    </w:pPr>
    <w:r>
      <w:rPr>
        <w:noProof/>
      </w:rPr>
      <w:drawing>
        <wp:inline distT="0" distB="0" distL="0" distR="0" wp14:anchorId="3717F4D8" wp14:editId="731EA78D">
          <wp:extent cx="5400040" cy="48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universidades G-9 y UMU.jpg"/>
                  <pic:cNvPicPr/>
                </pic:nvPicPr>
                <pic:blipFill>
                  <a:blip r:embed="rId1">
                    <a:extLst>
                      <a:ext uri="{28A0092B-C50C-407E-A947-70E740481C1C}">
                        <a14:useLocalDpi xmlns:a14="http://schemas.microsoft.com/office/drawing/2010/main" val="0"/>
                      </a:ext>
                    </a:extLst>
                  </a:blip>
                  <a:stretch>
                    <a:fillRect/>
                  </a:stretch>
                </pic:blipFill>
                <pic:spPr>
                  <a:xfrm>
                    <a:off x="0" y="0"/>
                    <a:ext cx="5400040" cy="482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787D9" w14:textId="77777777" w:rsidR="00BA4437" w:rsidRDefault="00BA4437" w:rsidP="005A69BA">
      <w:pPr>
        <w:spacing w:after="0" w:line="240" w:lineRule="auto"/>
      </w:pPr>
      <w:r>
        <w:separator/>
      </w:r>
    </w:p>
  </w:footnote>
  <w:footnote w:type="continuationSeparator" w:id="0">
    <w:p w14:paraId="1AA578B5" w14:textId="77777777" w:rsidR="00BA4437" w:rsidRDefault="00BA4437" w:rsidP="005A6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FFD3" w14:textId="2316ECDB" w:rsidR="00ED5997" w:rsidRDefault="00ED5997" w:rsidP="00ED5997">
    <w:pPr>
      <w:pStyle w:val="Encabezado"/>
      <w:jc w:val="center"/>
    </w:pPr>
    <w:r>
      <w:rPr>
        <w:noProof/>
        <w:color w:val="000000"/>
      </w:rPr>
      <w:drawing>
        <wp:inline distT="0" distB="0" distL="114300" distR="114300" wp14:anchorId="661F312B" wp14:editId="55AE359B">
          <wp:extent cx="951230" cy="882015"/>
          <wp:effectExtent l="0" t="0" r="0" b="0"/>
          <wp:docPr id="1" name="image2.png" descr="Descripción: nuevologo"/>
          <wp:cNvGraphicFramePr/>
          <a:graphic xmlns:a="http://schemas.openxmlformats.org/drawingml/2006/main">
            <a:graphicData uri="http://schemas.openxmlformats.org/drawingml/2006/picture">
              <pic:pic xmlns:pic="http://schemas.openxmlformats.org/drawingml/2006/picture">
                <pic:nvPicPr>
                  <pic:cNvPr id="0" name="image2.png" descr="Descripción: nuevologo"/>
                  <pic:cNvPicPr preferRelativeResize="0"/>
                </pic:nvPicPr>
                <pic:blipFill>
                  <a:blip r:embed="rId1"/>
                  <a:srcRect/>
                  <a:stretch>
                    <a:fillRect/>
                  </a:stretch>
                </pic:blipFill>
                <pic:spPr>
                  <a:xfrm>
                    <a:off x="0" y="0"/>
                    <a:ext cx="951230" cy="882015"/>
                  </a:xfrm>
                  <a:prstGeom prst="rect">
                    <a:avLst/>
                  </a:prstGeom>
                  <a:ln/>
                </pic:spPr>
              </pic:pic>
            </a:graphicData>
          </a:graphic>
        </wp:inline>
      </w:drawing>
    </w:r>
  </w:p>
  <w:p w14:paraId="418947DA" w14:textId="77777777" w:rsidR="00ED5997" w:rsidRDefault="00ED59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A84"/>
    <w:multiLevelType w:val="multilevel"/>
    <w:tmpl w:val="0BD41C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29641C"/>
    <w:multiLevelType w:val="hybridMultilevel"/>
    <w:tmpl w:val="213EB566"/>
    <w:lvl w:ilvl="0" w:tplc="7668FAB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59133C"/>
    <w:multiLevelType w:val="multilevel"/>
    <w:tmpl w:val="506E029E"/>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0E25DA2"/>
    <w:multiLevelType w:val="multilevel"/>
    <w:tmpl w:val="D8D4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969AE"/>
    <w:multiLevelType w:val="hybridMultilevel"/>
    <w:tmpl w:val="2D545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5A511A"/>
    <w:multiLevelType w:val="multilevel"/>
    <w:tmpl w:val="0BD41C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1767316"/>
    <w:multiLevelType w:val="hybridMultilevel"/>
    <w:tmpl w:val="BC1E4DB8"/>
    <w:lvl w:ilvl="0" w:tplc="EDC4121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8B2749"/>
    <w:multiLevelType w:val="hybridMultilevel"/>
    <w:tmpl w:val="D040E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C64C80"/>
    <w:multiLevelType w:val="multilevel"/>
    <w:tmpl w:val="3F200C38"/>
    <w:lvl w:ilvl="0">
      <w:start w:val="1"/>
      <w:numFmt w:val="lowerLetter"/>
      <w:lvlText w:val="%1)"/>
      <w:lvlJc w:val="left"/>
      <w:pPr>
        <w:ind w:left="360" w:hanging="360"/>
      </w:pPr>
      <w:rPr>
        <w:b w:val="0"/>
        <w:color w:val="00000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4C523A82"/>
    <w:multiLevelType w:val="hybridMultilevel"/>
    <w:tmpl w:val="B4D00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5066038"/>
    <w:multiLevelType w:val="multilevel"/>
    <w:tmpl w:val="05340C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6CB0CBB"/>
    <w:multiLevelType w:val="multilevel"/>
    <w:tmpl w:val="1C4E42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5"/>
  </w:num>
  <w:num w:numId="3">
    <w:abstractNumId w:val="10"/>
  </w:num>
  <w:num w:numId="4">
    <w:abstractNumId w:val="11"/>
  </w:num>
  <w:num w:numId="5">
    <w:abstractNumId w:val="2"/>
  </w:num>
  <w:num w:numId="6">
    <w:abstractNumId w:val="0"/>
  </w:num>
  <w:num w:numId="7">
    <w:abstractNumId w:val="4"/>
  </w:num>
  <w:num w:numId="8">
    <w:abstractNumId w:val="3"/>
  </w:num>
  <w:num w:numId="9">
    <w:abstractNumId w:val="7"/>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8C"/>
    <w:rsid w:val="000028D3"/>
    <w:rsid w:val="0000330B"/>
    <w:rsid w:val="000155A4"/>
    <w:rsid w:val="00045425"/>
    <w:rsid w:val="00074A9C"/>
    <w:rsid w:val="00091F61"/>
    <w:rsid w:val="000C3339"/>
    <w:rsid w:val="000D25E1"/>
    <w:rsid w:val="00107785"/>
    <w:rsid w:val="00143C0A"/>
    <w:rsid w:val="00156812"/>
    <w:rsid w:val="00156CEA"/>
    <w:rsid w:val="00166A0F"/>
    <w:rsid w:val="0019092F"/>
    <w:rsid w:val="001D1732"/>
    <w:rsid w:val="001D39DA"/>
    <w:rsid w:val="001E1A65"/>
    <w:rsid w:val="001E1D88"/>
    <w:rsid w:val="00212298"/>
    <w:rsid w:val="002143C6"/>
    <w:rsid w:val="0021675D"/>
    <w:rsid w:val="00240875"/>
    <w:rsid w:val="0028693A"/>
    <w:rsid w:val="002F00A2"/>
    <w:rsid w:val="00310555"/>
    <w:rsid w:val="00317D0F"/>
    <w:rsid w:val="00322019"/>
    <w:rsid w:val="003360D3"/>
    <w:rsid w:val="0035527D"/>
    <w:rsid w:val="00355BBD"/>
    <w:rsid w:val="00365C39"/>
    <w:rsid w:val="0037780E"/>
    <w:rsid w:val="003834D6"/>
    <w:rsid w:val="00386392"/>
    <w:rsid w:val="00396F92"/>
    <w:rsid w:val="003C1A56"/>
    <w:rsid w:val="003C2259"/>
    <w:rsid w:val="003E3862"/>
    <w:rsid w:val="003F1306"/>
    <w:rsid w:val="003F40E1"/>
    <w:rsid w:val="00420DDC"/>
    <w:rsid w:val="00451AF7"/>
    <w:rsid w:val="0045500B"/>
    <w:rsid w:val="00470678"/>
    <w:rsid w:val="00497444"/>
    <w:rsid w:val="004A1EFE"/>
    <w:rsid w:val="004B242B"/>
    <w:rsid w:val="004C3D00"/>
    <w:rsid w:val="004D4874"/>
    <w:rsid w:val="004E557E"/>
    <w:rsid w:val="00505A73"/>
    <w:rsid w:val="00556482"/>
    <w:rsid w:val="005648CC"/>
    <w:rsid w:val="005656C3"/>
    <w:rsid w:val="00570309"/>
    <w:rsid w:val="00576649"/>
    <w:rsid w:val="00581F5D"/>
    <w:rsid w:val="005A69BA"/>
    <w:rsid w:val="005B1557"/>
    <w:rsid w:val="005C30AD"/>
    <w:rsid w:val="005D61FD"/>
    <w:rsid w:val="006265C9"/>
    <w:rsid w:val="006328EC"/>
    <w:rsid w:val="00650FFF"/>
    <w:rsid w:val="006563CF"/>
    <w:rsid w:val="0065780C"/>
    <w:rsid w:val="00663290"/>
    <w:rsid w:val="00671E9F"/>
    <w:rsid w:val="00691D3C"/>
    <w:rsid w:val="00697D4C"/>
    <w:rsid w:val="006D5AA4"/>
    <w:rsid w:val="006F747F"/>
    <w:rsid w:val="00704E99"/>
    <w:rsid w:val="007104E5"/>
    <w:rsid w:val="0071205E"/>
    <w:rsid w:val="00732AA4"/>
    <w:rsid w:val="0073382E"/>
    <w:rsid w:val="007503EE"/>
    <w:rsid w:val="007A442D"/>
    <w:rsid w:val="007D6FA7"/>
    <w:rsid w:val="007E7E46"/>
    <w:rsid w:val="00814380"/>
    <w:rsid w:val="0084337C"/>
    <w:rsid w:val="00861484"/>
    <w:rsid w:val="00886D66"/>
    <w:rsid w:val="00890472"/>
    <w:rsid w:val="008925BA"/>
    <w:rsid w:val="008B5083"/>
    <w:rsid w:val="008D57C8"/>
    <w:rsid w:val="008F5B9C"/>
    <w:rsid w:val="0090368A"/>
    <w:rsid w:val="00934412"/>
    <w:rsid w:val="009812AD"/>
    <w:rsid w:val="00983105"/>
    <w:rsid w:val="009C0475"/>
    <w:rsid w:val="009F0F4A"/>
    <w:rsid w:val="009F15FD"/>
    <w:rsid w:val="00A20C0E"/>
    <w:rsid w:val="00A400B0"/>
    <w:rsid w:val="00A6444B"/>
    <w:rsid w:val="00A76F39"/>
    <w:rsid w:val="00A83606"/>
    <w:rsid w:val="00A901FD"/>
    <w:rsid w:val="00AB1E21"/>
    <w:rsid w:val="00AC7AB1"/>
    <w:rsid w:val="00AE40A1"/>
    <w:rsid w:val="00B60624"/>
    <w:rsid w:val="00B613B1"/>
    <w:rsid w:val="00B6591C"/>
    <w:rsid w:val="00B87A2A"/>
    <w:rsid w:val="00B97B1F"/>
    <w:rsid w:val="00BA10FE"/>
    <w:rsid w:val="00BA4437"/>
    <w:rsid w:val="00BA5110"/>
    <w:rsid w:val="00BC53EC"/>
    <w:rsid w:val="00BD2662"/>
    <w:rsid w:val="00BE63A9"/>
    <w:rsid w:val="00BF73BA"/>
    <w:rsid w:val="00C05943"/>
    <w:rsid w:val="00C1053F"/>
    <w:rsid w:val="00C81150"/>
    <w:rsid w:val="00CA0490"/>
    <w:rsid w:val="00CA5DD6"/>
    <w:rsid w:val="00CC0153"/>
    <w:rsid w:val="00CE4406"/>
    <w:rsid w:val="00D032ED"/>
    <w:rsid w:val="00D65CBC"/>
    <w:rsid w:val="00D818FE"/>
    <w:rsid w:val="00DA55BD"/>
    <w:rsid w:val="00DE28A5"/>
    <w:rsid w:val="00DE4D51"/>
    <w:rsid w:val="00DE55F9"/>
    <w:rsid w:val="00E1033C"/>
    <w:rsid w:val="00E41796"/>
    <w:rsid w:val="00E43D25"/>
    <w:rsid w:val="00E85324"/>
    <w:rsid w:val="00ED5997"/>
    <w:rsid w:val="00F03342"/>
    <w:rsid w:val="00F06032"/>
    <w:rsid w:val="00F11C37"/>
    <w:rsid w:val="00F24C9D"/>
    <w:rsid w:val="00F331D4"/>
    <w:rsid w:val="00F339A1"/>
    <w:rsid w:val="00F42841"/>
    <w:rsid w:val="00F56DA7"/>
    <w:rsid w:val="00F66A3C"/>
    <w:rsid w:val="00F8558C"/>
    <w:rsid w:val="00F859EA"/>
    <w:rsid w:val="00F96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B2820"/>
  <w15:chartTrackingRefBased/>
  <w15:docId w15:val="{36F03D4C-7E39-4073-9495-BA19A872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8C"/>
    <w:pPr>
      <w:spacing w:after="200" w:line="276" w:lineRule="auto"/>
    </w:pPr>
    <w:rPr>
      <w:rFonts w:ascii="Calibri" w:eastAsia="Calibri" w:hAnsi="Calibri" w:cs="Calibri"/>
      <w:lang w:eastAsia="es-ES"/>
    </w:rPr>
  </w:style>
  <w:style w:type="paragraph" w:styleId="Ttulo3">
    <w:name w:val="heading 3"/>
    <w:basedOn w:val="Normal"/>
    <w:link w:val="Ttulo3Car"/>
    <w:uiPriority w:val="9"/>
    <w:qFormat/>
    <w:rsid w:val="00D65C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F855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558C"/>
    <w:rPr>
      <w:rFonts w:ascii="Calibri" w:eastAsia="Calibri" w:hAnsi="Calibri" w:cs="Calibri"/>
      <w:sz w:val="20"/>
      <w:szCs w:val="20"/>
      <w:lang w:eastAsia="es-ES"/>
    </w:rPr>
  </w:style>
  <w:style w:type="character" w:styleId="Refdecomentario">
    <w:name w:val="annotation reference"/>
    <w:basedOn w:val="Fuentedeprrafopredeter"/>
    <w:uiPriority w:val="99"/>
    <w:semiHidden/>
    <w:unhideWhenUsed/>
    <w:rsid w:val="00F8558C"/>
    <w:rPr>
      <w:sz w:val="16"/>
      <w:szCs w:val="16"/>
    </w:rPr>
  </w:style>
  <w:style w:type="character" w:styleId="Hipervnculo">
    <w:name w:val="Hyperlink"/>
    <w:basedOn w:val="Fuentedeprrafopredeter"/>
    <w:uiPriority w:val="99"/>
    <w:unhideWhenUsed/>
    <w:rsid w:val="00F8558C"/>
    <w:rPr>
      <w:color w:val="0563C1" w:themeColor="hyperlink"/>
      <w:u w:val="single"/>
    </w:rPr>
  </w:style>
  <w:style w:type="paragraph" w:styleId="Textodeglobo">
    <w:name w:val="Balloon Text"/>
    <w:basedOn w:val="Normal"/>
    <w:link w:val="TextodegloboCar"/>
    <w:uiPriority w:val="99"/>
    <w:semiHidden/>
    <w:unhideWhenUsed/>
    <w:rsid w:val="00F855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58C"/>
    <w:rPr>
      <w:rFonts w:ascii="Segoe UI" w:eastAsia="Calibri" w:hAnsi="Segoe UI" w:cs="Segoe UI"/>
      <w:sz w:val="18"/>
      <w:szCs w:val="18"/>
      <w:lang w:eastAsia="es-ES"/>
    </w:rPr>
  </w:style>
  <w:style w:type="paragraph" w:styleId="Encabezado">
    <w:name w:val="header"/>
    <w:basedOn w:val="Normal"/>
    <w:link w:val="EncabezadoCar"/>
    <w:uiPriority w:val="99"/>
    <w:unhideWhenUsed/>
    <w:rsid w:val="005A69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69BA"/>
    <w:rPr>
      <w:rFonts w:ascii="Calibri" w:eastAsia="Calibri" w:hAnsi="Calibri" w:cs="Calibri"/>
      <w:lang w:eastAsia="es-ES"/>
    </w:rPr>
  </w:style>
  <w:style w:type="paragraph" w:styleId="Piedepgina">
    <w:name w:val="footer"/>
    <w:basedOn w:val="Normal"/>
    <w:link w:val="PiedepginaCar"/>
    <w:uiPriority w:val="99"/>
    <w:unhideWhenUsed/>
    <w:rsid w:val="005A69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69BA"/>
    <w:rPr>
      <w:rFonts w:ascii="Calibri" w:eastAsia="Calibri" w:hAnsi="Calibri" w:cs="Calibri"/>
      <w:lang w:eastAsia="es-ES"/>
    </w:rPr>
  </w:style>
  <w:style w:type="paragraph" w:styleId="Revisin">
    <w:name w:val="Revision"/>
    <w:hidden/>
    <w:uiPriority w:val="99"/>
    <w:semiHidden/>
    <w:rsid w:val="004D4874"/>
    <w:pPr>
      <w:spacing w:after="0" w:line="240" w:lineRule="auto"/>
    </w:pPr>
    <w:rPr>
      <w:rFonts w:ascii="Calibri" w:eastAsia="Calibri" w:hAnsi="Calibri" w:cs="Calibri"/>
      <w:lang w:eastAsia="es-ES"/>
    </w:rPr>
  </w:style>
  <w:style w:type="paragraph" w:styleId="NormalWeb">
    <w:name w:val="Normal (Web)"/>
    <w:basedOn w:val="Normal"/>
    <w:uiPriority w:val="99"/>
    <w:unhideWhenUsed/>
    <w:rsid w:val="00D65CB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65CBC"/>
    <w:rPr>
      <w:b/>
      <w:bCs/>
    </w:rPr>
  </w:style>
  <w:style w:type="paragraph" w:styleId="Prrafodelista">
    <w:name w:val="List Paragraph"/>
    <w:basedOn w:val="Normal"/>
    <w:uiPriority w:val="34"/>
    <w:qFormat/>
    <w:rsid w:val="00D65CBC"/>
    <w:pPr>
      <w:ind w:left="720"/>
      <w:contextualSpacing/>
    </w:pPr>
  </w:style>
  <w:style w:type="character" w:customStyle="1" w:styleId="Ttulo3Car">
    <w:name w:val="Título 3 Car"/>
    <w:basedOn w:val="Fuentedeprrafopredeter"/>
    <w:link w:val="Ttulo3"/>
    <w:uiPriority w:val="9"/>
    <w:rsid w:val="00D65CBC"/>
    <w:rPr>
      <w:rFonts w:ascii="Times New Roman" w:eastAsia="Times New Roman" w:hAnsi="Times New Roman" w:cs="Times New Roman"/>
      <w:b/>
      <w:bCs/>
      <w:sz w:val="27"/>
      <w:szCs w:val="27"/>
      <w:lang w:eastAsia="es-ES"/>
    </w:rPr>
  </w:style>
  <w:style w:type="character" w:customStyle="1" w:styleId="Mencinsinresolver1">
    <w:name w:val="Mención sin resolver1"/>
    <w:basedOn w:val="Fuentedeprrafopredeter"/>
    <w:uiPriority w:val="99"/>
    <w:semiHidden/>
    <w:unhideWhenUsed/>
    <w:rsid w:val="004B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718">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477187011">
      <w:bodyDiv w:val="1"/>
      <w:marLeft w:val="0"/>
      <w:marRight w:val="0"/>
      <w:marTop w:val="0"/>
      <w:marBottom w:val="0"/>
      <w:divBdr>
        <w:top w:val="none" w:sz="0" w:space="0" w:color="auto"/>
        <w:left w:val="none" w:sz="0" w:space="0" w:color="auto"/>
        <w:bottom w:val="none" w:sz="0" w:space="0" w:color="auto"/>
        <w:right w:val="none" w:sz="0" w:space="0" w:color="auto"/>
      </w:divBdr>
    </w:div>
    <w:div w:id="1066562344">
      <w:bodyDiv w:val="1"/>
      <w:marLeft w:val="0"/>
      <w:marRight w:val="0"/>
      <w:marTop w:val="0"/>
      <w:marBottom w:val="0"/>
      <w:divBdr>
        <w:top w:val="none" w:sz="0" w:space="0" w:color="auto"/>
        <w:left w:val="none" w:sz="0" w:space="0" w:color="auto"/>
        <w:bottom w:val="none" w:sz="0" w:space="0" w:color="auto"/>
        <w:right w:val="none" w:sz="0" w:space="0" w:color="auto"/>
      </w:divBdr>
      <w:divsChild>
        <w:div w:id="178859078">
          <w:marLeft w:val="0"/>
          <w:marRight w:val="0"/>
          <w:marTop w:val="0"/>
          <w:marBottom w:val="150"/>
          <w:divBdr>
            <w:top w:val="none" w:sz="0" w:space="0" w:color="auto"/>
            <w:left w:val="none" w:sz="0" w:space="0" w:color="auto"/>
            <w:bottom w:val="none" w:sz="0" w:space="0" w:color="auto"/>
            <w:right w:val="none" w:sz="0" w:space="0" w:color="auto"/>
          </w:divBdr>
          <w:divsChild>
            <w:div w:id="6152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4CDA-5E3C-4C66-93AF-FD31DEB4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Pública de Navarra</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Martin</dc:creator>
  <cp:keywords/>
  <dc:description/>
  <cp:lastModifiedBy>Rectorado</cp:lastModifiedBy>
  <cp:revision>2</cp:revision>
  <cp:lastPrinted>2023-11-29T13:07:00Z</cp:lastPrinted>
  <dcterms:created xsi:type="dcterms:W3CDTF">2024-02-23T12:06:00Z</dcterms:created>
  <dcterms:modified xsi:type="dcterms:W3CDTF">2024-02-23T12:06:00Z</dcterms:modified>
</cp:coreProperties>
</file>