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5BE" w:rsidRDefault="00923A5F">
      <w:pPr>
        <w:tabs>
          <w:tab w:val="left" w:pos="9606"/>
        </w:tabs>
        <w:ind w:left="104"/>
        <w:rPr>
          <w:rFonts w:ascii="Times New Roman"/>
          <w:sz w:val="20"/>
        </w:rPr>
      </w:pPr>
      <w:bookmarkStart w:id="0" w:name="_GoBack"/>
      <w:bookmarkEnd w:id="0"/>
      <w:r>
        <w:rPr>
          <w:rFonts w:ascii="Times New Roman"/>
          <w:noProof/>
          <w:position w:val="12"/>
          <w:sz w:val="20"/>
          <w:lang w:eastAsia="es-ES"/>
        </w:rPr>
        <w:drawing>
          <wp:inline distT="0" distB="0" distL="0" distR="0">
            <wp:extent cx="1260700" cy="39014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260700" cy="390144"/>
                    </a:xfrm>
                    <a:prstGeom prst="rect">
                      <a:avLst/>
                    </a:prstGeom>
                  </pic:spPr>
                </pic:pic>
              </a:graphicData>
            </a:graphic>
          </wp:inline>
        </w:drawing>
      </w:r>
      <w:r>
        <w:rPr>
          <w:rFonts w:ascii="Times New Roman"/>
          <w:spacing w:val="-9"/>
          <w:position w:val="12"/>
          <w:sz w:val="20"/>
        </w:rPr>
        <w:t xml:space="preserve"> </w:t>
      </w:r>
      <w:r w:rsidR="006916AF">
        <w:rPr>
          <w:rFonts w:ascii="Times New Roman"/>
          <w:noProof/>
          <w:spacing w:val="-9"/>
          <w:position w:val="11"/>
          <w:sz w:val="20"/>
          <w:lang w:eastAsia="es-ES"/>
        </w:rPr>
        <mc:AlternateContent>
          <mc:Choice Requires="wps">
            <w:drawing>
              <wp:inline distT="0" distB="0" distL="0" distR="0">
                <wp:extent cx="4581525" cy="417830"/>
                <wp:effectExtent l="12700" t="6350" r="6350" b="13970"/>
                <wp:docPr id="6"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417830"/>
                        </a:xfrm>
                        <a:prstGeom prst="rect">
                          <a:avLst/>
                        </a:prstGeom>
                        <a:solidFill>
                          <a:srgbClr val="FFFF00"/>
                        </a:solidFill>
                        <a:ln w="9144">
                          <a:solidFill>
                            <a:srgbClr val="000000"/>
                          </a:solidFill>
                          <a:miter lim="800000"/>
                          <a:headEnd/>
                          <a:tailEnd/>
                        </a:ln>
                      </wps:spPr>
                      <wps:txbx>
                        <w:txbxContent>
                          <w:p w:rsidR="005A15BE" w:rsidRDefault="00923A5F">
                            <w:pPr>
                              <w:spacing w:before="69"/>
                              <w:ind w:left="473" w:right="474"/>
                              <w:jc w:val="center"/>
                              <w:rPr>
                                <w:rFonts w:ascii="Calibri" w:hAnsi="Calibri"/>
                                <w:b/>
                                <w:color w:val="000000"/>
                              </w:rPr>
                            </w:pPr>
                            <w:r>
                              <w:rPr>
                                <w:rFonts w:ascii="Calibri" w:hAnsi="Calibri"/>
                                <w:b/>
                                <w:color w:val="000000"/>
                              </w:rPr>
                              <w:t>CURRÍCULUM</w:t>
                            </w:r>
                            <w:r>
                              <w:rPr>
                                <w:rFonts w:ascii="Calibri" w:hAnsi="Calibri"/>
                                <w:b/>
                                <w:color w:val="000000"/>
                                <w:spacing w:val="-7"/>
                              </w:rPr>
                              <w:t xml:space="preserve"> </w:t>
                            </w:r>
                            <w:r>
                              <w:rPr>
                                <w:rFonts w:ascii="Calibri" w:hAnsi="Calibri"/>
                                <w:b/>
                                <w:color w:val="000000"/>
                              </w:rPr>
                              <w:t>ABREVIADO</w:t>
                            </w:r>
                            <w:r>
                              <w:rPr>
                                <w:rFonts w:ascii="Calibri" w:hAnsi="Calibri"/>
                                <w:b/>
                                <w:color w:val="000000"/>
                                <w:spacing w:val="-6"/>
                              </w:rPr>
                              <w:t xml:space="preserve"> </w:t>
                            </w:r>
                            <w:r>
                              <w:rPr>
                                <w:rFonts w:ascii="Calibri" w:hAnsi="Calibri"/>
                                <w:b/>
                                <w:color w:val="000000"/>
                              </w:rPr>
                              <w:t>(CVA)</w:t>
                            </w:r>
                            <w:r>
                              <w:rPr>
                                <w:rFonts w:ascii="Calibri" w:hAnsi="Calibri"/>
                                <w:b/>
                                <w:color w:val="000000"/>
                                <w:spacing w:val="-3"/>
                              </w:rPr>
                              <w:t xml:space="preserve"> </w:t>
                            </w:r>
                            <w:r>
                              <w:rPr>
                                <w:rFonts w:ascii="Calibri" w:hAnsi="Calibri"/>
                                <w:b/>
                                <w:color w:val="000000"/>
                              </w:rPr>
                              <w:t>–</w:t>
                            </w:r>
                            <w:r>
                              <w:rPr>
                                <w:rFonts w:ascii="Calibri" w:hAnsi="Calibri"/>
                                <w:b/>
                                <w:color w:val="000000"/>
                                <w:spacing w:val="-6"/>
                              </w:rPr>
                              <w:t xml:space="preserve"> </w:t>
                            </w:r>
                            <w:r>
                              <w:rPr>
                                <w:rFonts w:ascii="Calibri" w:hAnsi="Calibri"/>
                                <w:b/>
                                <w:color w:val="000000"/>
                                <w:u w:val="single"/>
                              </w:rPr>
                              <w:t>Extensión</w:t>
                            </w:r>
                            <w:r>
                              <w:rPr>
                                <w:rFonts w:ascii="Calibri" w:hAnsi="Calibri"/>
                                <w:b/>
                                <w:color w:val="000000"/>
                                <w:spacing w:val="-6"/>
                                <w:u w:val="single"/>
                              </w:rPr>
                              <w:t xml:space="preserve"> </w:t>
                            </w:r>
                            <w:r>
                              <w:rPr>
                                <w:rFonts w:ascii="Calibri" w:hAnsi="Calibri"/>
                                <w:b/>
                                <w:color w:val="000000"/>
                                <w:u w:val="single"/>
                              </w:rPr>
                              <w:t>máxima:</w:t>
                            </w:r>
                            <w:r>
                              <w:rPr>
                                <w:rFonts w:ascii="Calibri" w:hAnsi="Calibri"/>
                                <w:b/>
                                <w:color w:val="000000"/>
                                <w:spacing w:val="-5"/>
                                <w:u w:val="single"/>
                              </w:rPr>
                              <w:t xml:space="preserve"> </w:t>
                            </w:r>
                            <w:r>
                              <w:rPr>
                                <w:rFonts w:ascii="Calibri" w:hAnsi="Calibri"/>
                                <w:b/>
                                <w:color w:val="000000"/>
                                <w:u w:val="single"/>
                              </w:rPr>
                              <w:t>4</w:t>
                            </w:r>
                            <w:r>
                              <w:rPr>
                                <w:rFonts w:ascii="Calibri" w:hAnsi="Calibri"/>
                                <w:b/>
                                <w:color w:val="000000"/>
                                <w:spacing w:val="-2"/>
                                <w:u w:val="single"/>
                              </w:rPr>
                              <w:t xml:space="preserve"> PÁGINAS</w:t>
                            </w:r>
                          </w:p>
                          <w:p w:rsidR="005A15BE" w:rsidRDefault="00923A5F">
                            <w:pPr>
                              <w:spacing w:before="2"/>
                              <w:ind w:left="473" w:right="475"/>
                              <w:jc w:val="center"/>
                              <w:rPr>
                                <w:rFonts w:ascii="Calibri"/>
                                <w:color w:val="000000"/>
                                <w:sz w:val="20"/>
                              </w:rPr>
                            </w:pPr>
                            <w:r>
                              <w:rPr>
                                <w:rFonts w:ascii="Calibri"/>
                                <w:color w:val="000000"/>
                                <w:sz w:val="20"/>
                              </w:rPr>
                              <w:t>Lea</w:t>
                            </w:r>
                            <w:r>
                              <w:rPr>
                                <w:rFonts w:ascii="Calibri"/>
                                <w:color w:val="000000"/>
                                <w:spacing w:val="-6"/>
                                <w:sz w:val="20"/>
                              </w:rPr>
                              <w:t xml:space="preserve"> </w:t>
                            </w:r>
                            <w:r>
                              <w:rPr>
                                <w:rFonts w:ascii="Calibri"/>
                                <w:color w:val="000000"/>
                                <w:sz w:val="20"/>
                              </w:rPr>
                              <w:t>detenidamente</w:t>
                            </w:r>
                            <w:r>
                              <w:rPr>
                                <w:rFonts w:ascii="Calibri"/>
                                <w:color w:val="000000"/>
                                <w:spacing w:val="-7"/>
                                <w:sz w:val="20"/>
                              </w:rPr>
                              <w:t xml:space="preserve"> </w:t>
                            </w:r>
                            <w:r>
                              <w:rPr>
                                <w:rFonts w:ascii="Calibri"/>
                                <w:color w:val="000000"/>
                                <w:sz w:val="20"/>
                              </w:rPr>
                              <w:t>las</w:t>
                            </w:r>
                            <w:r>
                              <w:rPr>
                                <w:rFonts w:ascii="Calibri"/>
                                <w:color w:val="000000"/>
                                <w:spacing w:val="-7"/>
                                <w:sz w:val="20"/>
                              </w:rPr>
                              <w:t xml:space="preserve"> </w:t>
                            </w:r>
                            <w:r>
                              <w:rPr>
                                <w:rFonts w:ascii="Calibri"/>
                                <w:color w:val="000000"/>
                                <w:sz w:val="20"/>
                              </w:rPr>
                              <w:t>instrucciones</w:t>
                            </w:r>
                            <w:r>
                              <w:rPr>
                                <w:rFonts w:ascii="Calibri"/>
                                <w:color w:val="000000"/>
                                <w:spacing w:val="-7"/>
                                <w:sz w:val="20"/>
                              </w:rPr>
                              <w:t xml:space="preserve"> </w:t>
                            </w:r>
                            <w:r>
                              <w:rPr>
                                <w:rFonts w:ascii="Calibri"/>
                                <w:color w:val="000000"/>
                                <w:sz w:val="20"/>
                              </w:rPr>
                              <w:t>disponibles</w:t>
                            </w:r>
                            <w:r>
                              <w:rPr>
                                <w:rFonts w:ascii="Calibri"/>
                                <w:color w:val="000000"/>
                                <w:spacing w:val="-7"/>
                                <w:sz w:val="20"/>
                              </w:rPr>
                              <w:t xml:space="preserve"> </w:t>
                            </w:r>
                            <w:r>
                              <w:rPr>
                                <w:rFonts w:ascii="Calibri"/>
                                <w:color w:val="000000"/>
                                <w:sz w:val="20"/>
                              </w:rPr>
                              <w:t>en</w:t>
                            </w:r>
                            <w:r>
                              <w:rPr>
                                <w:rFonts w:ascii="Calibri"/>
                                <w:color w:val="000000"/>
                                <w:spacing w:val="-5"/>
                                <w:sz w:val="20"/>
                              </w:rPr>
                              <w:t xml:space="preserve"> </w:t>
                            </w:r>
                            <w:r>
                              <w:rPr>
                                <w:rFonts w:ascii="Calibri"/>
                                <w:color w:val="000000"/>
                                <w:sz w:val="20"/>
                              </w:rPr>
                              <w:t>la</w:t>
                            </w:r>
                            <w:r>
                              <w:rPr>
                                <w:rFonts w:ascii="Calibri"/>
                                <w:color w:val="000000"/>
                                <w:spacing w:val="-4"/>
                                <w:sz w:val="20"/>
                              </w:rPr>
                              <w:t xml:space="preserve"> </w:t>
                            </w:r>
                            <w:r>
                              <w:rPr>
                                <w:rFonts w:ascii="Calibri"/>
                                <w:color w:val="000000"/>
                                <w:sz w:val="20"/>
                              </w:rPr>
                              <w:t>web</w:t>
                            </w:r>
                            <w:r>
                              <w:rPr>
                                <w:rFonts w:ascii="Calibri"/>
                                <w:color w:val="000000"/>
                                <w:spacing w:val="-3"/>
                                <w:sz w:val="20"/>
                              </w:rPr>
                              <w:t xml:space="preserve"> </w:t>
                            </w:r>
                            <w:r>
                              <w:rPr>
                                <w:rFonts w:ascii="Calibri"/>
                                <w:color w:val="000000"/>
                                <w:sz w:val="20"/>
                              </w:rPr>
                              <w:t>de</w:t>
                            </w:r>
                            <w:r>
                              <w:rPr>
                                <w:rFonts w:ascii="Calibri"/>
                                <w:color w:val="000000"/>
                                <w:spacing w:val="-7"/>
                                <w:sz w:val="20"/>
                              </w:rPr>
                              <w:t xml:space="preserve"> </w:t>
                            </w:r>
                            <w:r>
                              <w:rPr>
                                <w:rFonts w:ascii="Calibri"/>
                                <w:color w:val="000000"/>
                                <w:sz w:val="20"/>
                              </w:rPr>
                              <w:t>la</w:t>
                            </w:r>
                            <w:r>
                              <w:rPr>
                                <w:rFonts w:ascii="Calibri"/>
                                <w:color w:val="000000"/>
                                <w:spacing w:val="-6"/>
                                <w:sz w:val="20"/>
                              </w:rPr>
                              <w:t xml:space="preserve"> </w:t>
                            </w:r>
                            <w:r>
                              <w:rPr>
                                <w:rFonts w:ascii="Calibri"/>
                                <w:color w:val="000000"/>
                                <w:spacing w:val="-2"/>
                                <w:sz w:val="20"/>
                              </w:rPr>
                              <w:t>convocatoria</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docshape1" o:spid="_x0000_s1026" type="#_x0000_t202" style="width:360.75pt;height:3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" fillcolor="yellow" strokeweight=".72pt">
                <v:textbox inset="0,0,0,0">
                  <w:txbxContent>
                    <w:p w:rsidR="005A15BE" w:rsidRDefault="00923A5F">
                      <w:pPr>
                        <w:spacing w:before="69"/>
                        <w:ind w:left="473" w:right="474"/>
                        <w:jc w:val="center"/>
                        <w:rPr>
                          <w:rFonts w:ascii="Calibri" w:hAnsi="Calibri"/>
                          <w:b/>
                          <w:color w:val="000000"/>
                        </w:rPr>
                      </w:pPr>
                      <w:r>
                        <w:rPr>
                          <w:rFonts w:ascii="Calibri" w:hAnsi="Calibri"/>
                          <w:b/>
                          <w:color w:val="000000"/>
                        </w:rPr>
                        <w:t>CURRÍCULUM</w:t>
                      </w:r>
                      <w:r>
                        <w:rPr>
                          <w:rFonts w:ascii="Calibri" w:hAnsi="Calibri"/>
                          <w:b/>
                          <w:color w:val="000000"/>
                          <w:spacing w:val="-7"/>
                        </w:rPr>
                        <w:t xml:space="preserve"> </w:t>
                      </w:r>
                      <w:r>
                        <w:rPr>
                          <w:rFonts w:ascii="Calibri" w:hAnsi="Calibri"/>
                          <w:b/>
                          <w:color w:val="000000"/>
                        </w:rPr>
                        <w:t>ABREVIADO</w:t>
                      </w:r>
                      <w:r>
                        <w:rPr>
                          <w:rFonts w:ascii="Calibri" w:hAnsi="Calibri"/>
                          <w:b/>
                          <w:color w:val="000000"/>
                          <w:spacing w:val="-6"/>
                        </w:rPr>
                        <w:t xml:space="preserve"> </w:t>
                      </w:r>
                      <w:r>
                        <w:rPr>
                          <w:rFonts w:ascii="Calibri" w:hAnsi="Calibri"/>
                          <w:b/>
                          <w:color w:val="000000"/>
                        </w:rPr>
                        <w:t>(CVA)</w:t>
                      </w:r>
                      <w:r>
                        <w:rPr>
                          <w:rFonts w:ascii="Calibri" w:hAnsi="Calibri"/>
                          <w:b/>
                          <w:color w:val="000000"/>
                          <w:spacing w:val="-3"/>
                        </w:rPr>
                        <w:t xml:space="preserve"> </w:t>
                      </w:r>
                      <w:r>
                        <w:rPr>
                          <w:rFonts w:ascii="Calibri" w:hAnsi="Calibri"/>
                          <w:b/>
                          <w:color w:val="000000"/>
                        </w:rPr>
                        <w:t>–</w:t>
                      </w:r>
                      <w:r>
                        <w:rPr>
                          <w:rFonts w:ascii="Calibri" w:hAnsi="Calibri"/>
                          <w:b/>
                          <w:color w:val="000000"/>
                          <w:spacing w:val="-6"/>
                        </w:rPr>
                        <w:t xml:space="preserve"> </w:t>
                      </w:r>
                      <w:r>
                        <w:rPr>
                          <w:rFonts w:ascii="Calibri" w:hAnsi="Calibri"/>
                          <w:b/>
                          <w:color w:val="000000"/>
                          <w:u w:val="single"/>
                        </w:rPr>
                        <w:t>Extensión</w:t>
                      </w:r>
                      <w:r>
                        <w:rPr>
                          <w:rFonts w:ascii="Calibri" w:hAnsi="Calibri"/>
                          <w:b/>
                          <w:color w:val="000000"/>
                          <w:spacing w:val="-6"/>
                          <w:u w:val="single"/>
                        </w:rPr>
                        <w:t xml:space="preserve"> </w:t>
                      </w:r>
                      <w:r>
                        <w:rPr>
                          <w:rFonts w:ascii="Calibri" w:hAnsi="Calibri"/>
                          <w:b/>
                          <w:color w:val="000000"/>
                          <w:u w:val="single"/>
                        </w:rPr>
                        <w:t>máxima:</w:t>
                      </w:r>
                      <w:r>
                        <w:rPr>
                          <w:rFonts w:ascii="Calibri" w:hAnsi="Calibri"/>
                          <w:b/>
                          <w:color w:val="000000"/>
                          <w:spacing w:val="-5"/>
                          <w:u w:val="single"/>
                        </w:rPr>
                        <w:t xml:space="preserve"> </w:t>
                      </w:r>
                      <w:r>
                        <w:rPr>
                          <w:rFonts w:ascii="Calibri" w:hAnsi="Calibri"/>
                          <w:b/>
                          <w:color w:val="000000"/>
                          <w:u w:val="single"/>
                        </w:rPr>
                        <w:t>4</w:t>
                      </w:r>
                      <w:r>
                        <w:rPr>
                          <w:rFonts w:ascii="Calibri" w:hAnsi="Calibri"/>
                          <w:b/>
                          <w:color w:val="000000"/>
                          <w:spacing w:val="-2"/>
                          <w:u w:val="single"/>
                        </w:rPr>
                        <w:t xml:space="preserve"> PÁGINAS</w:t>
                      </w:r>
                    </w:p>
                    <w:p w:rsidR="005A15BE" w:rsidRDefault="00923A5F">
                      <w:pPr>
                        <w:spacing w:before="2"/>
                        <w:ind w:left="473" w:right="475"/>
                        <w:jc w:val="center"/>
                        <w:rPr>
                          <w:rFonts w:ascii="Calibri"/>
                          <w:color w:val="000000"/>
                          <w:sz w:val="20"/>
                        </w:rPr>
                      </w:pPr>
                      <w:r>
                        <w:rPr>
                          <w:rFonts w:ascii="Calibri"/>
                          <w:color w:val="000000"/>
                          <w:sz w:val="20"/>
                        </w:rPr>
                        <w:t>Lea</w:t>
                      </w:r>
                      <w:r>
                        <w:rPr>
                          <w:rFonts w:ascii="Calibri"/>
                          <w:color w:val="000000"/>
                          <w:spacing w:val="-6"/>
                          <w:sz w:val="20"/>
                        </w:rPr>
                        <w:t xml:space="preserve"> </w:t>
                      </w:r>
                      <w:r>
                        <w:rPr>
                          <w:rFonts w:ascii="Calibri"/>
                          <w:color w:val="000000"/>
                          <w:sz w:val="20"/>
                        </w:rPr>
                        <w:t>detenidamente</w:t>
                      </w:r>
                      <w:r>
                        <w:rPr>
                          <w:rFonts w:ascii="Calibri"/>
                          <w:color w:val="000000"/>
                          <w:spacing w:val="-7"/>
                          <w:sz w:val="20"/>
                        </w:rPr>
                        <w:t xml:space="preserve"> </w:t>
                      </w:r>
                      <w:r>
                        <w:rPr>
                          <w:rFonts w:ascii="Calibri"/>
                          <w:color w:val="000000"/>
                          <w:sz w:val="20"/>
                        </w:rPr>
                        <w:t>las</w:t>
                      </w:r>
                      <w:r>
                        <w:rPr>
                          <w:rFonts w:ascii="Calibri"/>
                          <w:color w:val="000000"/>
                          <w:spacing w:val="-7"/>
                          <w:sz w:val="20"/>
                        </w:rPr>
                        <w:t xml:space="preserve"> </w:t>
                      </w:r>
                      <w:r>
                        <w:rPr>
                          <w:rFonts w:ascii="Calibri"/>
                          <w:color w:val="000000"/>
                          <w:sz w:val="20"/>
                        </w:rPr>
                        <w:t>instrucciones</w:t>
                      </w:r>
                      <w:r>
                        <w:rPr>
                          <w:rFonts w:ascii="Calibri"/>
                          <w:color w:val="000000"/>
                          <w:spacing w:val="-7"/>
                          <w:sz w:val="20"/>
                        </w:rPr>
                        <w:t xml:space="preserve"> </w:t>
                      </w:r>
                      <w:r>
                        <w:rPr>
                          <w:rFonts w:ascii="Calibri"/>
                          <w:color w:val="000000"/>
                          <w:sz w:val="20"/>
                        </w:rPr>
                        <w:t>disponibles</w:t>
                      </w:r>
                      <w:r>
                        <w:rPr>
                          <w:rFonts w:ascii="Calibri"/>
                          <w:color w:val="000000"/>
                          <w:spacing w:val="-7"/>
                          <w:sz w:val="20"/>
                        </w:rPr>
                        <w:t xml:space="preserve"> </w:t>
                      </w:r>
                      <w:r>
                        <w:rPr>
                          <w:rFonts w:ascii="Calibri"/>
                          <w:color w:val="000000"/>
                          <w:sz w:val="20"/>
                        </w:rPr>
                        <w:t>en</w:t>
                      </w:r>
                      <w:r>
                        <w:rPr>
                          <w:rFonts w:ascii="Calibri"/>
                          <w:color w:val="000000"/>
                          <w:spacing w:val="-5"/>
                          <w:sz w:val="20"/>
                        </w:rPr>
                        <w:t xml:space="preserve"> </w:t>
                      </w:r>
                      <w:r>
                        <w:rPr>
                          <w:rFonts w:ascii="Calibri"/>
                          <w:color w:val="000000"/>
                          <w:sz w:val="20"/>
                        </w:rPr>
                        <w:t>la</w:t>
                      </w:r>
                      <w:r>
                        <w:rPr>
                          <w:rFonts w:ascii="Calibri"/>
                          <w:color w:val="000000"/>
                          <w:spacing w:val="-4"/>
                          <w:sz w:val="20"/>
                        </w:rPr>
                        <w:t xml:space="preserve"> </w:t>
                      </w:r>
                      <w:r>
                        <w:rPr>
                          <w:rFonts w:ascii="Calibri"/>
                          <w:color w:val="000000"/>
                          <w:sz w:val="20"/>
                        </w:rPr>
                        <w:t>web</w:t>
                      </w:r>
                      <w:r>
                        <w:rPr>
                          <w:rFonts w:ascii="Calibri"/>
                          <w:color w:val="000000"/>
                          <w:spacing w:val="-3"/>
                          <w:sz w:val="20"/>
                        </w:rPr>
                        <w:t xml:space="preserve"> </w:t>
                      </w:r>
                      <w:r>
                        <w:rPr>
                          <w:rFonts w:ascii="Calibri"/>
                          <w:color w:val="000000"/>
                          <w:sz w:val="20"/>
                        </w:rPr>
                        <w:t>de</w:t>
                      </w:r>
                      <w:r>
                        <w:rPr>
                          <w:rFonts w:ascii="Calibri"/>
                          <w:color w:val="000000"/>
                          <w:spacing w:val="-7"/>
                          <w:sz w:val="20"/>
                        </w:rPr>
                        <w:t xml:space="preserve"> </w:t>
                      </w:r>
                      <w:r>
                        <w:rPr>
                          <w:rFonts w:ascii="Calibri"/>
                          <w:color w:val="000000"/>
                          <w:sz w:val="20"/>
                        </w:rPr>
                        <w:t>la</w:t>
                      </w:r>
                      <w:r>
                        <w:rPr>
                          <w:rFonts w:ascii="Calibri"/>
                          <w:color w:val="000000"/>
                          <w:spacing w:val="-6"/>
                          <w:sz w:val="20"/>
                        </w:rPr>
                        <w:t xml:space="preserve"> </w:t>
                      </w:r>
                      <w:r>
                        <w:rPr>
                          <w:rFonts w:ascii="Calibri"/>
                          <w:color w:val="000000"/>
                          <w:spacing w:val="-2"/>
                          <w:sz w:val="20"/>
                        </w:rPr>
                        <w:t>convocatoria</w:t>
                      </w:r>
                    </w:p>
                  </w:txbxContent>
                </v:textbox>
                <w10:anchorlock/>
              </v:shape>
            </w:pict>
          </mc:Fallback>
        </mc:AlternateContent>
      </w:r>
      <w:r>
        <w:rPr>
          <w:rFonts w:ascii="Times New Roman"/>
          <w:spacing w:val="-9"/>
          <w:position w:val="11"/>
          <w:sz w:val="20"/>
        </w:rPr>
        <w:tab/>
      </w:r>
      <w:r>
        <w:rPr>
          <w:rFonts w:ascii="Times New Roman"/>
          <w:noProof/>
          <w:spacing w:val="-9"/>
          <w:sz w:val="20"/>
          <w:lang w:eastAsia="es-ES"/>
        </w:rPr>
        <w:drawing>
          <wp:inline distT="0" distB="0" distL="0" distR="0">
            <wp:extent cx="354895" cy="49206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354895" cy="492061"/>
                    </a:xfrm>
                    <a:prstGeom prst="rect">
                      <a:avLst/>
                    </a:prstGeom>
                  </pic:spPr>
                </pic:pic>
              </a:graphicData>
            </a:graphic>
          </wp:inline>
        </w:drawing>
      </w:r>
    </w:p>
    <w:p w:rsidR="005A15BE" w:rsidRDefault="005A15BE">
      <w:pPr>
        <w:pStyle w:val="Textoindependiente"/>
        <w:ind w:left="0"/>
        <w:rPr>
          <w:rFonts w:ascii="Times New Roman"/>
          <w:sz w:val="20"/>
        </w:rPr>
      </w:pPr>
    </w:p>
    <w:p w:rsidR="005A15BE" w:rsidRDefault="005A15BE">
      <w:pPr>
        <w:pStyle w:val="Textoindependiente"/>
        <w:spacing w:before="9"/>
        <w:ind w:left="0"/>
        <w:rPr>
          <w:rFonts w:ascii="Times New Roman"/>
          <w:sz w:val="19"/>
        </w:rPr>
      </w:pPr>
    </w:p>
    <w:p w:rsidR="005A15BE" w:rsidRDefault="006916AF">
      <w:pPr>
        <w:pStyle w:val="Ttulo2"/>
        <w:spacing w:after="7"/>
        <w:jc w:val="both"/>
      </w:pPr>
      <w:r>
        <w:rPr>
          <w:noProof/>
          <w:lang w:eastAsia="es-ES"/>
        </w:rPr>
        <mc:AlternateContent>
          <mc:Choice Requires="wps">
            <w:drawing>
              <wp:anchor distT="0" distB="0" distL="114300" distR="114300" simplePos="0" relativeHeight="15729152" behindDoc="0" locked="0" layoutInCell="1" allowOverlap="1">
                <wp:simplePos x="0" y="0"/>
                <wp:positionH relativeFrom="page">
                  <wp:posOffset>4137660</wp:posOffset>
                </wp:positionH>
                <wp:positionV relativeFrom="paragraph">
                  <wp:posOffset>-81915</wp:posOffset>
                </wp:positionV>
                <wp:extent cx="2647315" cy="202565"/>
                <wp:effectExtent l="0" t="0" r="0" b="0"/>
                <wp:wrapNone/>
                <wp:docPr id="4"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31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23"/>
                              <w:gridCol w:w="1416"/>
                            </w:tblGrid>
                            <w:tr w:rsidR="005A15BE">
                              <w:trPr>
                                <w:trHeight w:val="299"/>
                              </w:trPr>
                              <w:tc>
                                <w:tcPr>
                                  <w:tcW w:w="2623" w:type="dxa"/>
                                </w:tcPr>
                                <w:p w:rsidR="005A15BE" w:rsidRDefault="00923A5F">
                                  <w:pPr>
                                    <w:pStyle w:val="TableParagraph"/>
                                    <w:spacing w:before="40" w:line="239" w:lineRule="exact"/>
                                    <w:rPr>
                                      <w:b/>
                                    </w:rPr>
                                  </w:pPr>
                                  <w:r>
                                    <w:rPr>
                                      <w:b/>
                                    </w:rPr>
                                    <w:t>Fecha</w:t>
                                  </w:r>
                                  <w:r>
                                    <w:rPr>
                                      <w:b/>
                                      <w:spacing w:val="-5"/>
                                    </w:rPr>
                                    <w:t xml:space="preserve"> </w:t>
                                  </w:r>
                                  <w:r>
                                    <w:rPr>
                                      <w:b/>
                                    </w:rPr>
                                    <w:t>del</w:t>
                                  </w:r>
                                  <w:r>
                                    <w:rPr>
                                      <w:b/>
                                      <w:spacing w:val="-3"/>
                                    </w:rPr>
                                    <w:t xml:space="preserve"> </w:t>
                                  </w:r>
                                  <w:r>
                                    <w:rPr>
                                      <w:b/>
                                      <w:spacing w:val="-5"/>
                                    </w:rPr>
                                    <w:t>CVA</w:t>
                                  </w:r>
                                </w:p>
                              </w:tc>
                              <w:tc>
                                <w:tcPr>
                                  <w:tcW w:w="1416" w:type="dxa"/>
                                </w:tcPr>
                                <w:p w:rsidR="005A15BE" w:rsidRDefault="00923A5F">
                                  <w:pPr>
                                    <w:pStyle w:val="TableParagraph"/>
                                    <w:spacing w:before="21"/>
                                    <w:ind w:left="67"/>
                                  </w:pPr>
                                  <w:r>
                                    <w:rPr>
                                      <w:spacing w:val="-2"/>
                                    </w:rPr>
                                    <w:t>8-2-</w:t>
                                  </w:r>
                                  <w:r>
                                    <w:rPr>
                                      <w:spacing w:val="-4"/>
                                    </w:rPr>
                                    <w:t>2022</w:t>
                                  </w:r>
                                </w:p>
                              </w:tc>
                            </w:tr>
                          </w:tbl>
                          <w:p w:rsidR="005A15BE" w:rsidRDefault="005A15BE">
                            <w:pPr>
                              <w:pStyle w:val="Textoindependiente"/>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2" o:spid="_x0000_s1027" type="#_x0000_t202" style="position:absolute;left:0;text-align:left;margin-left:325.8pt;margin-top:-6.45pt;width:208.45pt;height:15.95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23"/>
                        <w:gridCol w:w="1416"/>
                      </w:tblGrid>
                      <w:tr w:rsidR="005A15BE">
                        <w:trPr>
                          <w:trHeight w:val="299"/>
                        </w:trPr>
                        <w:tc>
                          <w:tcPr>
                            <w:tcW w:w="2623" w:type="dxa"/>
                          </w:tcPr>
                          <w:p w:rsidR="005A15BE" w:rsidRDefault="00923A5F">
                            <w:pPr>
                              <w:pStyle w:val="TableParagraph"/>
                              <w:spacing w:before="40" w:line="239" w:lineRule="exact"/>
                              <w:rPr>
                                <w:b/>
                              </w:rPr>
                            </w:pPr>
                            <w:r>
                              <w:rPr>
                                <w:b/>
                              </w:rPr>
                              <w:t>Fecha</w:t>
                            </w:r>
                            <w:r>
                              <w:rPr>
                                <w:b/>
                                <w:spacing w:val="-5"/>
                              </w:rPr>
                              <w:t xml:space="preserve"> </w:t>
                            </w:r>
                            <w:r>
                              <w:rPr>
                                <w:b/>
                              </w:rPr>
                              <w:t>del</w:t>
                            </w:r>
                            <w:r>
                              <w:rPr>
                                <w:b/>
                                <w:spacing w:val="-3"/>
                              </w:rPr>
                              <w:t xml:space="preserve"> </w:t>
                            </w:r>
                            <w:r>
                              <w:rPr>
                                <w:b/>
                                <w:spacing w:val="-5"/>
                              </w:rPr>
                              <w:t>CVA</w:t>
                            </w:r>
                          </w:p>
                        </w:tc>
                        <w:tc>
                          <w:tcPr>
                            <w:tcW w:w="1416" w:type="dxa"/>
                          </w:tcPr>
                          <w:p w:rsidR="005A15BE" w:rsidRDefault="00923A5F">
                            <w:pPr>
                              <w:pStyle w:val="TableParagraph"/>
                              <w:spacing w:before="21"/>
                              <w:ind w:left="67"/>
                            </w:pPr>
                            <w:r>
                              <w:rPr>
                                <w:spacing w:val="-2"/>
                              </w:rPr>
                              <w:t>8-2-</w:t>
                            </w:r>
                            <w:r>
                              <w:rPr>
                                <w:spacing w:val="-4"/>
                              </w:rPr>
                              <w:t>2022</w:t>
                            </w:r>
                          </w:p>
                        </w:tc>
                      </w:tr>
                    </w:tbl>
                    <w:p w:rsidR="005A15BE" w:rsidRDefault="005A15BE">
                      <w:pPr>
                        <w:pStyle w:val="Textoindependiente"/>
                        <w:ind w:left="0"/>
                      </w:pPr>
                    </w:p>
                  </w:txbxContent>
                </v:textbox>
                <w10:wrap anchorx="page"/>
              </v:shape>
            </w:pict>
          </mc:Fallback>
        </mc:AlternateContent>
      </w:r>
      <w:r w:rsidR="00923A5F">
        <w:t>Parte</w:t>
      </w:r>
      <w:r w:rsidR="00923A5F">
        <w:rPr>
          <w:spacing w:val="-3"/>
        </w:rPr>
        <w:t xml:space="preserve"> </w:t>
      </w:r>
      <w:r w:rsidR="00923A5F">
        <w:t>A.</w:t>
      </w:r>
      <w:r w:rsidR="00923A5F">
        <w:rPr>
          <w:spacing w:val="-3"/>
        </w:rPr>
        <w:t xml:space="preserve"> </w:t>
      </w:r>
      <w:r w:rsidR="00923A5F">
        <w:t>DATOS</w:t>
      </w:r>
      <w:r w:rsidR="00923A5F">
        <w:rPr>
          <w:spacing w:val="-5"/>
        </w:rPr>
        <w:t xml:space="preserve"> </w:t>
      </w:r>
      <w:r w:rsidR="00923A5F">
        <w:rPr>
          <w:spacing w:val="-2"/>
        </w:rPr>
        <w:t>PERSONALES</w:t>
      </w:r>
    </w:p>
    <w:tbl>
      <w:tblPr>
        <w:tblStyle w:val="TableNormal"/>
        <w:tblW w:w="0" w:type="auto"/>
        <w:tblInd w:w="1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4"/>
        <w:gridCol w:w="3867"/>
        <w:gridCol w:w="851"/>
        <w:gridCol w:w="1981"/>
      </w:tblGrid>
      <w:tr w:rsidR="005A15BE">
        <w:trPr>
          <w:trHeight w:val="251"/>
        </w:trPr>
        <w:tc>
          <w:tcPr>
            <w:tcW w:w="2384" w:type="dxa"/>
          </w:tcPr>
          <w:p w:rsidR="005A15BE" w:rsidRDefault="00923A5F">
            <w:pPr>
              <w:pStyle w:val="TableParagraph"/>
              <w:spacing w:line="232" w:lineRule="exact"/>
            </w:pPr>
            <w:r>
              <w:t>Nombre</w:t>
            </w:r>
            <w:r>
              <w:rPr>
                <w:spacing w:val="-3"/>
              </w:rPr>
              <w:t xml:space="preserve"> </w:t>
            </w:r>
            <w:r>
              <w:t>y</w:t>
            </w:r>
            <w:r>
              <w:rPr>
                <w:spacing w:val="-3"/>
              </w:rPr>
              <w:t xml:space="preserve"> </w:t>
            </w:r>
            <w:r>
              <w:rPr>
                <w:spacing w:val="-2"/>
              </w:rPr>
              <w:t>apellidos</w:t>
            </w:r>
          </w:p>
        </w:tc>
        <w:tc>
          <w:tcPr>
            <w:tcW w:w="6699" w:type="dxa"/>
            <w:gridSpan w:val="3"/>
          </w:tcPr>
          <w:p w:rsidR="005A15BE" w:rsidRPr="00ED4C61" w:rsidRDefault="00ED4C61">
            <w:pPr>
              <w:pStyle w:val="TableParagraph"/>
              <w:ind w:left="0"/>
              <w:rPr>
                <w:rFonts w:ascii="Calibri" w:hAnsi="Calibri" w:cs="Calibri"/>
                <w:sz w:val="24"/>
                <w:szCs w:val="24"/>
              </w:rPr>
            </w:pPr>
            <w:r w:rsidRPr="00ED4C61">
              <w:rPr>
                <w:rFonts w:ascii="Calibri" w:hAnsi="Calibri" w:cs="Calibri"/>
                <w:sz w:val="24"/>
                <w:szCs w:val="24"/>
              </w:rPr>
              <w:t>María Anunciación Trapero Barreales</w:t>
            </w:r>
          </w:p>
        </w:tc>
      </w:tr>
      <w:tr w:rsidR="005A15BE">
        <w:trPr>
          <w:trHeight w:val="254"/>
        </w:trPr>
        <w:tc>
          <w:tcPr>
            <w:tcW w:w="2384" w:type="dxa"/>
          </w:tcPr>
          <w:p w:rsidR="005A15BE" w:rsidRDefault="00923A5F">
            <w:pPr>
              <w:pStyle w:val="TableParagraph"/>
              <w:spacing w:line="234" w:lineRule="exact"/>
            </w:pPr>
            <w:r>
              <w:rPr>
                <w:spacing w:val="-2"/>
              </w:rPr>
              <w:t>DNI/NIE/pasaporte</w:t>
            </w:r>
          </w:p>
        </w:tc>
        <w:tc>
          <w:tcPr>
            <w:tcW w:w="3867" w:type="dxa"/>
          </w:tcPr>
          <w:p w:rsidR="005A15BE" w:rsidRPr="00ED4C61" w:rsidRDefault="00ED4C61">
            <w:pPr>
              <w:pStyle w:val="TableParagraph"/>
              <w:ind w:left="0"/>
              <w:rPr>
                <w:rFonts w:ascii="Calibri" w:hAnsi="Calibri" w:cs="Calibri"/>
                <w:sz w:val="24"/>
                <w:szCs w:val="24"/>
              </w:rPr>
            </w:pPr>
            <w:r>
              <w:rPr>
                <w:rFonts w:ascii="Times New Roman"/>
                <w:sz w:val="18"/>
              </w:rPr>
              <w:t xml:space="preserve"> </w:t>
            </w:r>
            <w:r w:rsidRPr="00ED4C61">
              <w:rPr>
                <w:rFonts w:ascii="Calibri" w:hAnsi="Calibri" w:cs="Calibri"/>
                <w:sz w:val="24"/>
                <w:szCs w:val="24"/>
              </w:rPr>
              <w:t>9769070G</w:t>
            </w:r>
          </w:p>
        </w:tc>
        <w:tc>
          <w:tcPr>
            <w:tcW w:w="851" w:type="dxa"/>
          </w:tcPr>
          <w:p w:rsidR="005A15BE" w:rsidRDefault="00923A5F">
            <w:pPr>
              <w:pStyle w:val="TableParagraph"/>
              <w:spacing w:line="234" w:lineRule="exact"/>
              <w:ind w:left="70"/>
            </w:pPr>
            <w:r>
              <w:rPr>
                <w:spacing w:val="-4"/>
              </w:rPr>
              <w:t>Edad</w:t>
            </w:r>
          </w:p>
        </w:tc>
        <w:tc>
          <w:tcPr>
            <w:tcW w:w="1981" w:type="dxa"/>
          </w:tcPr>
          <w:p w:rsidR="005A15BE" w:rsidRDefault="005A15BE">
            <w:pPr>
              <w:pStyle w:val="TableParagraph"/>
              <w:ind w:left="0"/>
              <w:rPr>
                <w:rFonts w:ascii="Times New Roman"/>
                <w:sz w:val="18"/>
              </w:rPr>
            </w:pPr>
          </w:p>
        </w:tc>
      </w:tr>
      <w:tr w:rsidR="005A15BE">
        <w:trPr>
          <w:trHeight w:val="292"/>
        </w:trPr>
        <w:tc>
          <w:tcPr>
            <w:tcW w:w="2384" w:type="dxa"/>
            <w:vMerge w:val="restart"/>
          </w:tcPr>
          <w:p w:rsidR="005A15BE" w:rsidRDefault="00923A5F">
            <w:pPr>
              <w:pStyle w:val="TableParagraph"/>
              <w:spacing w:before="153"/>
              <w:ind w:right="442"/>
            </w:pPr>
            <w:r>
              <w:t>Núm.</w:t>
            </w:r>
            <w:r>
              <w:rPr>
                <w:spacing w:val="-16"/>
              </w:rPr>
              <w:t xml:space="preserve"> </w:t>
            </w:r>
            <w:r>
              <w:t xml:space="preserve">identificación del/de la </w:t>
            </w:r>
            <w:r>
              <w:rPr>
                <w:spacing w:val="-2"/>
              </w:rPr>
              <w:t>investigador/a</w:t>
            </w:r>
          </w:p>
        </w:tc>
        <w:tc>
          <w:tcPr>
            <w:tcW w:w="3867" w:type="dxa"/>
          </w:tcPr>
          <w:p w:rsidR="005A15BE" w:rsidRDefault="00923A5F">
            <w:pPr>
              <w:pStyle w:val="TableParagraph"/>
              <w:spacing w:before="16"/>
              <w:ind w:left="66"/>
              <w:rPr>
                <w:i/>
              </w:rPr>
            </w:pPr>
            <w:r>
              <w:t>WoS</w:t>
            </w:r>
            <w:r>
              <w:rPr>
                <w:spacing w:val="-5"/>
              </w:rPr>
              <w:t xml:space="preserve"> </w:t>
            </w:r>
            <w:r>
              <w:t>Researcher</w:t>
            </w:r>
            <w:r>
              <w:rPr>
                <w:spacing w:val="-3"/>
              </w:rPr>
              <w:t xml:space="preserve"> </w:t>
            </w:r>
            <w:r>
              <w:t>ID</w:t>
            </w:r>
            <w:r>
              <w:rPr>
                <w:spacing w:val="-4"/>
              </w:rPr>
              <w:t xml:space="preserve"> </w:t>
            </w:r>
            <w:r>
              <w:rPr>
                <w:i/>
                <w:spacing w:val="-5"/>
              </w:rPr>
              <w:t>(*)</w:t>
            </w:r>
          </w:p>
        </w:tc>
        <w:tc>
          <w:tcPr>
            <w:tcW w:w="2832" w:type="dxa"/>
            <w:gridSpan w:val="2"/>
          </w:tcPr>
          <w:p w:rsidR="005A15BE" w:rsidRDefault="00923A5F">
            <w:pPr>
              <w:pStyle w:val="TableParagraph"/>
              <w:spacing w:line="272" w:lineRule="exact"/>
              <w:ind w:left="132"/>
              <w:rPr>
                <w:rFonts w:ascii="Calibri"/>
                <w:sz w:val="24"/>
              </w:rPr>
            </w:pPr>
            <w:r>
              <w:rPr>
                <w:rFonts w:ascii="Calibri"/>
                <w:spacing w:val="-2"/>
                <w:sz w:val="24"/>
              </w:rPr>
              <w:t>B-8196-</w:t>
            </w:r>
            <w:r>
              <w:rPr>
                <w:rFonts w:ascii="Calibri"/>
                <w:spacing w:val="-4"/>
                <w:sz w:val="24"/>
              </w:rPr>
              <w:t>2017</w:t>
            </w:r>
          </w:p>
        </w:tc>
      </w:tr>
      <w:tr w:rsidR="005A15BE">
        <w:trPr>
          <w:trHeight w:val="254"/>
        </w:trPr>
        <w:tc>
          <w:tcPr>
            <w:tcW w:w="2384" w:type="dxa"/>
            <w:vMerge/>
            <w:tcBorders>
              <w:top w:val="nil"/>
            </w:tcBorders>
          </w:tcPr>
          <w:p w:rsidR="005A15BE" w:rsidRDefault="005A15BE">
            <w:pPr>
              <w:rPr>
                <w:sz w:val="2"/>
                <w:szCs w:val="2"/>
              </w:rPr>
            </w:pPr>
          </w:p>
        </w:tc>
        <w:tc>
          <w:tcPr>
            <w:tcW w:w="3867" w:type="dxa"/>
          </w:tcPr>
          <w:p w:rsidR="005A15BE" w:rsidRDefault="00923A5F">
            <w:pPr>
              <w:pStyle w:val="TableParagraph"/>
              <w:spacing w:line="234" w:lineRule="exact"/>
              <w:ind w:left="66"/>
              <w:rPr>
                <w:i/>
              </w:rPr>
            </w:pPr>
            <w:r>
              <w:t>SCOPUS</w:t>
            </w:r>
            <w:r>
              <w:rPr>
                <w:spacing w:val="-5"/>
              </w:rPr>
              <w:t xml:space="preserve"> </w:t>
            </w:r>
            <w:r>
              <w:t>Author</w:t>
            </w:r>
            <w:r>
              <w:rPr>
                <w:spacing w:val="-4"/>
              </w:rPr>
              <w:t xml:space="preserve"> ID</w:t>
            </w:r>
            <w:r>
              <w:rPr>
                <w:i/>
                <w:spacing w:val="-4"/>
              </w:rPr>
              <w:t>(*)</w:t>
            </w:r>
          </w:p>
        </w:tc>
        <w:tc>
          <w:tcPr>
            <w:tcW w:w="2832" w:type="dxa"/>
            <w:gridSpan w:val="2"/>
          </w:tcPr>
          <w:p w:rsidR="005A15BE" w:rsidRDefault="005A15BE">
            <w:pPr>
              <w:pStyle w:val="TableParagraph"/>
              <w:ind w:left="0"/>
              <w:rPr>
                <w:rFonts w:ascii="Times New Roman"/>
                <w:sz w:val="18"/>
              </w:rPr>
            </w:pPr>
          </w:p>
        </w:tc>
      </w:tr>
      <w:tr w:rsidR="005A15BE">
        <w:trPr>
          <w:trHeight w:val="505"/>
        </w:trPr>
        <w:tc>
          <w:tcPr>
            <w:tcW w:w="2384" w:type="dxa"/>
            <w:vMerge/>
            <w:tcBorders>
              <w:top w:val="nil"/>
            </w:tcBorders>
          </w:tcPr>
          <w:p w:rsidR="005A15BE" w:rsidRDefault="005A15BE">
            <w:pPr>
              <w:rPr>
                <w:sz w:val="2"/>
                <w:szCs w:val="2"/>
              </w:rPr>
            </w:pPr>
          </w:p>
        </w:tc>
        <w:tc>
          <w:tcPr>
            <w:tcW w:w="3867" w:type="dxa"/>
          </w:tcPr>
          <w:p w:rsidR="005A15BE" w:rsidRPr="00ED4C61" w:rsidRDefault="00923A5F">
            <w:pPr>
              <w:pStyle w:val="TableParagraph"/>
              <w:spacing w:line="252" w:lineRule="exact"/>
              <w:ind w:left="66"/>
              <w:rPr>
                <w:lang w:val="en-US"/>
              </w:rPr>
            </w:pPr>
            <w:r w:rsidRPr="00ED4C61">
              <w:rPr>
                <w:lang w:val="en-US"/>
              </w:rPr>
              <w:t>Open</w:t>
            </w:r>
            <w:r w:rsidRPr="00ED4C61">
              <w:rPr>
                <w:spacing w:val="-8"/>
                <w:lang w:val="en-US"/>
              </w:rPr>
              <w:t xml:space="preserve"> </w:t>
            </w:r>
            <w:r w:rsidRPr="00ED4C61">
              <w:rPr>
                <w:lang w:val="en-US"/>
              </w:rPr>
              <w:t>Researcher</w:t>
            </w:r>
            <w:r w:rsidRPr="00ED4C61">
              <w:rPr>
                <w:spacing w:val="-9"/>
                <w:lang w:val="en-US"/>
              </w:rPr>
              <w:t xml:space="preserve"> </w:t>
            </w:r>
            <w:r w:rsidRPr="00ED4C61">
              <w:rPr>
                <w:lang w:val="en-US"/>
              </w:rPr>
              <w:t>and</w:t>
            </w:r>
            <w:r w:rsidRPr="00ED4C61">
              <w:rPr>
                <w:spacing w:val="-10"/>
                <w:lang w:val="en-US"/>
              </w:rPr>
              <w:t xml:space="preserve"> </w:t>
            </w:r>
            <w:r w:rsidRPr="00ED4C61">
              <w:rPr>
                <w:lang w:val="en-US"/>
              </w:rPr>
              <w:t>Contributor</w:t>
            </w:r>
            <w:r w:rsidRPr="00ED4C61">
              <w:rPr>
                <w:spacing w:val="-9"/>
                <w:lang w:val="en-US"/>
              </w:rPr>
              <w:t xml:space="preserve"> </w:t>
            </w:r>
            <w:r w:rsidRPr="00ED4C61">
              <w:rPr>
                <w:lang w:val="en-US"/>
              </w:rPr>
              <w:t>ID (ORCID) **</w:t>
            </w:r>
          </w:p>
        </w:tc>
        <w:tc>
          <w:tcPr>
            <w:tcW w:w="2832" w:type="dxa"/>
            <w:gridSpan w:val="2"/>
          </w:tcPr>
          <w:p w:rsidR="005A15BE" w:rsidRDefault="00923A5F">
            <w:pPr>
              <w:pStyle w:val="TableParagraph"/>
              <w:spacing w:before="105"/>
              <w:ind w:left="132"/>
              <w:rPr>
                <w:rFonts w:ascii="Calibri"/>
                <w:sz w:val="24"/>
              </w:rPr>
            </w:pPr>
            <w:r>
              <w:rPr>
                <w:rFonts w:ascii="Calibri"/>
                <w:spacing w:val="-2"/>
                <w:sz w:val="24"/>
              </w:rPr>
              <w:t>0000-0002-3259-</w:t>
            </w:r>
            <w:r>
              <w:rPr>
                <w:rFonts w:ascii="Calibri"/>
                <w:spacing w:val="-4"/>
                <w:sz w:val="24"/>
              </w:rPr>
              <w:t>2077</w:t>
            </w:r>
          </w:p>
        </w:tc>
      </w:tr>
    </w:tbl>
    <w:p w:rsidR="005A15BE" w:rsidRDefault="00923A5F">
      <w:pPr>
        <w:ind w:left="1098" w:right="5973"/>
        <w:jc w:val="both"/>
        <w:rPr>
          <w:i/>
          <w:sz w:val="18"/>
        </w:rPr>
      </w:pPr>
      <w:r>
        <w:rPr>
          <w:i/>
          <w:sz w:val="18"/>
        </w:rPr>
        <w:t>(*)</w:t>
      </w:r>
      <w:r>
        <w:rPr>
          <w:i/>
          <w:spacing w:val="-4"/>
          <w:sz w:val="18"/>
        </w:rPr>
        <w:t xml:space="preserve"> </w:t>
      </w:r>
      <w:r>
        <w:rPr>
          <w:i/>
          <w:sz w:val="18"/>
        </w:rPr>
        <w:t>Al</w:t>
      </w:r>
      <w:r>
        <w:rPr>
          <w:i/>
          <w:spacing w:val="-3"/>
          <w:sz w:val="18"/>
        </w:rPr>
        <w:t xml:space="preserve"> </w:t>
      </w:r>
      <w:r>
        <w:rPr>
          <w:i/>
          <w:sz w:val="18"/>
        </w:rPr>
        <w:t>menos</w:t>
      </w:r>
      <w:r>
        <w:rPr>
          <w:i/>
          <w:spacing w:val="-5"/>
          <w:sz w:val="18"/>
        </w:rPr>
        <w:t xml:space="preserve"> </w:t>
      </w:r>
      <w:r>
        <w:rPr>
          <w:i/>
          <w:sz w:val="18"/>
        </w:rPr>
        <w:t>uno</w:t>
      </w:r>
      <w:r>
        <w:rPr>
          <w:i/>
          <w:spacing w:val="-6"/>
          <w:sz w:val="18"/>
        </w:rPr>
        <w:t xml:space="preserve"> </w:t>
      </w:r>
      <w:r>
        <w:rPr>
          <w:i/>
          <w:sz w:val="18"/>
        </w:rPr>
        <w:t>de</w:t>
      </w:r>
      <w:r>
        <w:rPr>
          <w:i/>
          <w:spacing w:val="-6"/>
          <w:sz w:val="18"/>
        </w:rPr>
        <w:t xml:space="preserve"> </w:t>
      </w:r>
      <w:r>
        <w:rPr>
          <w:i/>
          <w:sz w:val="18"/>
        </w:rPr>
        <w:t>los</w:t>
      </w:r>
      <w:r>
        <w:rPr>
          <w:i/>
          <w:spacing w:val="-5"/>
          <w:sz w:val="18"/>
        </w:rPr>
        <w:t xml:space="preserve"> </w:t>
      </w:r>
      <w:r>
        <w:rPr>
          <w:i/>
          <w:sz w:val="18"/>
        </w:rPr>
        <w:t>dos</w:t>
      </w:r>
      <w:r>
        <w:rPr>
          <w:i/>
          <w:spacing w:val="-3"/>
          <w:sz w:val="18"/>
        </w:rPr>
        <w:t xml:space="preserve"> </w:t>
      </w:r>
      <w:r>
        <w:rPr>
          <w:i/>
          <w:sz w:val="18"/>
        </w:rPr>
        <w:t>es</w:t>
      </w:r>
      <w:r>
        <w:rPr>
          <w:i/>
          <w:spacing w:val="-5"/>
          <w:sz w:val="18"/>
        </w:rPr>
        <w:t xml:space="preserve"> </w:t>
      </w:r>
      <w:r>
        <w:rPr>
          <w:i/>
          <w:sz w:val="18"/>
        </w:rPr>
        <w:t>obligatorio (**) Obligatorio</w:t>
      </w:r>
    </w:p>
    <w:p w:rsidR="005A15BE" w:rsidRDefault="005A15BE">
      <w:pPr>
        <w:pStyle w:val="Textoindependiente"/>
        <w:spacing w:before="8"/>
        <w:ind w:left="0"/>
        <w:rPr>
          <w:i/>
          <w:sz w:val="21"/>
        </w:rPr>
      </w:pPr>
    </w:p>
    <w:p w:rsidR="005A15BE" w:rsidRDefault="00923A5F">
      <w:pPr>
        <w:pStyle w:val="Ttulo2"/>
        <w:numPr>
          <w:ilvl w:val="1"/>
          <w:numId w:val="3"/>
        </w:numPr>
        <w:tabs>
          <w:tab w:val="left" w:pos="1565"/>
        </w:tabs>
        <w:spacing w:after="4"/>
        <w:ind w:hanging="467"/>
      </w:pPr>
      <w:r>
        <w:t>Situación</w:t>
      </w:r>
      <w:r>
        <w:rPr>
          <w:spacing w:val="-8"/>
        </w:rPr>
        <w:t xml:space="preserve"> </w:t>
      </w:r>
      <w:r>
        <w:t>profesional</w:t>
      </w:r>
      <w:r>
        <w:rPr>
          <w:spacing w:val="-6"/>
        </w:rPr>
        <w:t xml:space="preserve"> </w:t>
      </w:r>
      <w:r>
        <w:rPr>
          <w:spacing w:val="-2"/>
        </w:rPr>
        <w:t>actual</w:t>
      </w:r>
    </w:p>
    <w:tbl>
      <w:tblPr>
        <w:tblStyle w:val="TableNormal"/>
        <w:tblW w:w="0" w:type="auto"/>
        <w:tblInd w:w="1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1510"/>
        <w:gridCol w:w="1932"/>
        <w:gridCol w:w="348"/>
        <w:gridCol w:w="1481"/>
        <w:gridCol w:w="1431"/>
      </w:tblGrid>
      <w:tr w:rsidR="005A15BE">
        <w:trPr>
          <w:trHeight w:val="254"/>
        </w:trPr>
        <w:tc>
          <w:tcPr>
            <w:tcW w:w="2386" w:type="dxa"/>
          </w:tcPr>
          <w:p w:rsidR="005A15BE" w:rsidRDefault="00923A5F">
            <w:pPr>
              <w:pStyle w:val="TableParagraph"/>
              <w:spacing w:line="234" w:lineRule="exact"/>
            </w:pPr>
            <w:r>
              <w:rPr>
                <w:spacing w:val="-2"/>
              </w:rPr>
              <w:t>Organismo</w:t>
            </w:r>
          </w:p>
        </w:tc>
        <w:tc>
          <w:tcPr>
            <w:tcW w:w="6702" w:type="dxa"/>
            <w:gridSpan w:val="5"/>
          </w:tcPr>
          <w:p w:rsidR="005A15BE" w:rsidRDefault="00923A5F">
            <w:pPr>
              <w:pStyle w:val="TableParagraph"/>
              <w:spacing w:line="234" w:lineRule="exact"/>
              <w:ind w:left="2200" w:right="2251"/>
              <w:jc w:val="center"/>
            </w:pPr>
            <w:r>
              <w:t>Universidad</w:t>
            </w:r>
            <w:r>
              <w:rPr>
                <w:spacing w:val="-9"/>
              </w:rPr>
              <w:t xml:space="preserve"> </w:t>
            </w:r>
            <w:r>
              <w:t>de</w:t>
            </w:r>
            <w:r>
              <w:rPr>
                <w:spacing w:val="-7"/>
              </w:rPr>
              <w:t xml:space="preserve"> </w:t>
            </w:r>
            <w:r>
              <w:rPr>
                <w:spacing w:val="-4"/>
              </w:rPr>
              <w:t>León</w:t>
            </w:r>
          </w:p>
        </w:tc>
      </w:tr>
      <w:tr w:rsidR="005A15BE">
        <w:trPr>
          <w:trHeight w:val="251"/>
        </w:trPr>
        <w:tc>
          <w:tcPr>
            <w:tcW w:w="2386" w:type="dxa"/>
          </w:tcPr>
          <w:p w:rsidR="005A15BE" w:rsidRDefault="00923A5F">
            <w:pPr>
              <w:pStyle w:val="TableParagraph"/>
              <w:spacing w:line="232" w:lineRule="exact"/>
            </w:pPr>
            <w:r>
              <w:rPr>
                <w:spacing w:val="-2"/>
              </w:rPr>
              <w:t>Dpto./Centro</w:t>
            </w:r>
          </w:p>
        </w:tc>
        <w:tc>
          <w:tcPr>
            <w:tcW w:w="6702" w:type="dxa"/>
            <w:gridSpan w:val="5"/>
          </w:tcPr>
          <w:p w:rsidR="005A15BE" w:rsidRDefault="00923A5F">
            <w:pPr>
              <w:pStyle w:val="TableParagraph"/>
              <w:spacing w:line="232" w:lineRule="exact"/>
              <w:ind w:left="2200" w:right="2250"/>
              <w:jc w:val="center"/>
            </w:pPr>
            <w:r>
              <w:t>Derecho</w:t>
            </w:r>
            <w:r>
              <w:rPr>
                <w:spacing w:val="-6"/>
              </w:rPr>
              <w:t xml:space="preserve"> </w:t>
            </w:r>
            <w:r>
              <w:rPr>
                <w:spacing w:val="-2"/>
              </w:rPr>
              <w:t>Público</w:t>
            </w:r>
          </w:p>
        </w:tc>
      </w:tr>
      <w:tr w:rsidR="005A15BE">
        <w:trPr>
          <w:trHeight w:val="254"/>
        </w:trPr>
        <w:tc>
          <w:tcPr>
            <w:tcW w:w="2386" w:type="dxa"/>
          </w:tcPr>
          <w:p w:rsidR="005A15BE" w:rsidRDefault="00923A5F">
            <w:pPr>
              <w:pStyle w:val="TableParagraph"/>
              <w:spacing w:line="234" w:lineRule="exact"/>
            </w:pPr>
            <w:r>
              <w:rPr>
                <w:spacing w:val="-2"/>
              </w:rPr>
              <w:t>Dirección</w:t>
            </w:r>
          </w:p>
        </w:tc>
        <w:tc>
          <w:tcPr>
            <w:tcW w:w="6702" w:type="dxa"/>
            <w:gridSpan w:val="5"/>
          </w:tcPr>
          <w:p w:rsidR="005A15BE" w:rsidRDefault="00923A5F">
            <w:pPr>
              <w:pStyle w:val="TableParagraph"/>
              <w:spacing w:line="234" w:lineRule="exact"/>
              <w:ind w:left="2200" w:right="2252"/>
              <w:jc w:val="center"/>
            </w:pPr>
            <w:r>
              <w:t>Campus</w:t>
            </w:r>
            <w:r>
              <w:rPr>
                <w:spacing w:val="-6"/>
              </w:rPr>
              <w:t xml:space="preserve"> </w:t>
            </w:r>
            <w:r>
              <w:t>Vegazana</w:t>
            </w:r>
            <w:r>
              <w:rPr>
                <w:spacing w:val="-6"/>
              </w:rPr>
              <w:t xml:space="preserve"> </w:t>
            </w:r>
            <w:r>
              <w:rPr>
                <w:spacing w:val="-5"/>
              </w:rPr>
              <w:t>s/n</w:t>
            </w:r>
          </w:p>
        </w:tc>
      </w:tr>
      <w:tr w:rsidR="005A15BE">
        <w:trPr>
          <w:trHeight w:val="268"/>
        </w:trPr>
        <w:tc>
          <w:tcPr>
            <w:tcW w:w="2386" w:type="dxa"/>
          </w:tcPr>
          <w:p w:rsidR="005A15BE" w:rsidRDefault="00923A5F">
            <w:pPr>
              <w:pStyle w:val="TableParagraph"/>
              <w:spacing w:before="4" w:line="244" w:lineRule="exact"/>
            </w:pPr>
            <w:r>
              <w:rPr>
                <w:spacing w:val="-2"/>
              </w:rPr>
              <w:t>Teléfono</w:t>
            </w:r>
          </w:p>
        </w:tc>
        <w:tc>
          <w:tcPr>
            <w:tcW w:w="1510" w:type="dxa"/>
          </w:tcPr>
          <w:p w:rsidR="005A15BE" w:rsidRDefault="005A15BE">
            <w:pPr>
              <w:pStyle w:val="TableParagraph"/>
              <w:ind w:left="0"/>
              <w:rPr>
                <w:rFonts w:ascii="Times New Roman"/>
                <w:sz w:val="18"/>
              </w:rPr>
            </w:pPr>
          </w:p>
        </w:tc>
        <w:tc>
          <w:tcPr>
            <w:tcW w:w="1932" w:type="dxa"/>
          </w:tcPr>
          <w:p w:rsidR="005A15BE" w:rsidRDefault="00923A5F">
            <w:pPr>
              <w:pStyle w:val="TableParagraph"/>
              <w:spacing w:before="4" w:line="244" w:lineRule="exact"/>
              <w:ind w:left="66"/>
            </w:pPr>
            <w:r>
              <w:t>correo</w:t>
            </w:r>
            <w:r>
              <w:rPr>
                <w:spacing w:val="-6"/>
              </w:rPr>
              <w:t xml:space="preserve"> </w:t>
            </w:r>
            <w:r>
              <w:rPr>
                <w:spacing w:val="-2"/>
              </w:rPr>
              <w:t>electrónico</w:t>
            </w:r>
          </w:p>
        </w:tc>
        <w:tc>
          <w:tcPr>
            <w:tcW w:w="3260" w:type="dxa"/>
            <w:gridSpan w:val="3"/>
          </w:tcPr>
          <w:p w:rsidR="005A15BE" w:rsidRDefault="005A15BE">
            <w:pPr>
              <w:pStyle w:val="TableParagraph"/>
              <w:ind w:left="0"/>
              <w:rPr>
                <w:rFonts w:ascii="Times New Roman"/>
                <w:sz w:val="18"/>
              </w:rPr>
            </w:pPr>
          </w:p>
        </w:tc>
      </w:tr>
      <w:tr w:rsidR="005A15BE">
        <w:trPr>
          <w:trHeight w:val="251"/>
        </w:trPr>
        <w:tc>
          <w:tcPr>
            <w:tcW w:w="2386" w:type="dxa"/>
          </w:tcPr>
          <w:p w:rsidR="005A15BE" w:rsidRDefault="00923A5F">
            <w:pPr>
              <w:pStyle w:val="TableParagraph"/>
              <w:spacing w:line="232" w:lineRule="exact"/>
            </w:pPr>
            <w:r>
              <w:t>Categoría</w:t>
            </w:r>
            <w:r>
              <w:rPr>
                <w:spacing w:val="-9"/>
              </w:rPr>
              <w:t xml:space="preserve"> </w:t>
            </w:r>
            <w:r>
              <w:rPr>
                <w:spacing w:val="-2"/>
              </w:rPr>
              <w:t>profesional</w:t>
            </w:r>
          </w:p>
        </w:tc>
        <w:tc>
          <w:tcPr>
            <w:tcW w:w="3790" w:type="dxa"/>
            <w:gridSpan w:val="3"/>
          </w:tcPr>
          <w:p w:rsidR="005A15BE" w:rsidRDefault="00923A5F">
            <w:pPr>
              <w:pStyle w:val="TableParagraph"/>
              <w:spacing w:line="232" w:lineRule="exact"/>
              <w:ind w:left="284"/>
            </w:pPr>
            <w:r>
              <w:t>Catedrática</w:t>
            </w:r>
            <w:r>
              <w:rPr>
                <w:spacing w:val="-6"/>
              </w:rPr>
              <w:t xml:space="preserve"> </w:t>
            </w:r>
            <w:r>
              <w:t>de</w:t>
            </w:r>
            <w:r>
              <w:rPr>
                <w:spacing w:val="-6"/>
              </w:rPr>
              <w:t xml:space="preserve"> </w:t>
            </w:r>
            <w:r>
              <w:t>Derecho</w:t>
            </w:r>
            <w:r>
              <w:rPr>
                <w:spacing w:val="-5"/>
              </w:rPr>
              <w:t xml:space="preserve"> </w:t>
            </w:r>
            <w:r>
              <w:rPr>
                <w:spacing w:val="-2"/>
              </w:rPr>
              <w:t>Penal</w:t>
            </w:r>
          </w:p>
        </w:tc>
        <w:tc>
          <w:tcPr>
            <w:tcW w:w="1481" w:type="dxa"/>
          </w:tcPr>
          <w:p w:rsidR="005A15BE" w:rsidRDefault="00923A5F">
            <w:pPr>
              <w:pStyle w:val="TableParagraph"/>
              <w:spacing w:line="232" w:lineRule="exact"/>
              <w:ind w:left="68"/>
            </w:pPr>
            <w:r>
              <w:t>Fecha</w:t>
            </w:r>
            <w:r>
              <w:rPr>
                <w:spacing w:val="-5"/>
              </w:rPr>
              <w:t xml:space="preserve"> </w:t>
            </w:r>
            <w:r>
              <w:rPr>
                <w:spacing w:val="-2"/>
              </w:rPr>
              <w:t>inicio</w:t>
            </w:r>
          </w:p>
        </w:tc>
        <w:tc>
          <w:tcPr>
            <w:tcW w:w="1431" w:type="dxa"/>
          </w:tcPr>
          <w:p w:rsidR="005A15BE" w:rsidRDefault="00923A5F">
            <w:pPr>
              <w:pStyle w:val="TableParagraph"/>
              <w:spacing w:line="232" w:lineRule="exact"/>
              <w:ind w:left="68"/>
            </w:pPr>
            <w:r>
              <w:rPr>
                <w:spacing w:val="-2"/>
              </w:rPr>
              <w:t>03-04-</w:t>
            </w:r>
            <w:r>
              <w:rPr>
                <w:spacing w:val="-4"/>
              </w:rPr>
              <w:t>2020</w:t>
            </w:r>
          </w:p>
        </w:tc>
      </w:tr>
      <w:tr w:rsidR="005A15BE">
        <w:trPr>
          <w:trHeight w:val="1773"/>
        </w:trPr>
        <w:tc>
          <w:tcPr>
            <w:tcW w:w="2386" w:type="dxa"/>
          </w:tcPr>
          <w:p w:rsidR="005A15BE" w:rsidRDefault="005A15BE">
            <w:pPr>
              <w:pStyle w:val="TableParagraph"/>
              <w:ind w:left="0"/>
              <w:rPr>
                <w:b/>
                <w:sz w:val="24"/>
              </w:rPr>
            </w:pPr>
          </w:p>
          <w:p w:rsidR="005A15BE" w:rsidRDefault="005A15BE">
            <w:pPr>
              <w:pStyle w:val="TableParagraph"/>
              <w:ind w:left="0"/>
              <w:rPr>
                <w:b/>
                <w:sz w:val="24"/>
              </w:rPr>
            </w:pPr>
          </w:p>
          <w:p w:rsidR="005A15BE" w:rsidRDefault="00923A5F">
            <w:pPr>
              <w:pStyle w:val="TableParagraph"/>
              <w:spacing w:before="206"/>
            </w:pPr>
            <w:r>
              <w:t>Palabras</w:t>
            </w:r>
            <w:r>
              <w:rPr>
                <w:spacing w:val="-8"/>
              </w:rPr>
              <w:t xml:space="preserve"> </w:t>
            </w:r>
            <w:r>
              <w:rPr>
                <w:spacing w:val="-4"/>
              </w:rPr>
              <w:t>clave</w:t>
            </w:r>
          </w:p>
        </w:tc>
        <w:tc>
          <w:tcPr>
            <w:tcW w:w="6702" w:type="dxa"/>
            <w:gridSpan w:val="5"/>
          </w:tcPr>
          <w:p w:rsidR="005A15BE" w:rsidRDefault="00923A5F">
            <w:pPr>
              <w:pStyle w:val="TableParagraph"/>
              <w:ind w:left="68" w:right="57"/>
              <w:jc w:val="both"/>
            </w:pPr>
            <w:r>
              <w:t>Principios</w:t>
            </w:r>
            <w:r>
              <w:rPr>
                <w:spacing w:val="-12"/>
              </w:rPr>
              <w:t xml:space="preserve"> </w:t>
            </w:r>
            <w:r>
              <w:t>limitadores</w:t>
            </w:r>
            <w:r>
              <w:rPr>
                <w:spacing w:val="-14"/>
              </w:rPr>
              <w:t xml:space="preserve"> </w:t>
            </w:r>
            <w:r>
              <w:t>del</w:t>
            </w:r>
            <w:r>
              <w:rPr>
                <w:spacing w:val="-14"/>
              </w:rPr>
              <w:t xml:space="preserve"> </w:t>
            </w:r>
            <w:r>
              <w:t>ius</w:t>
            </w:r>
            <w:r>
              <w:rPr>
                <w:spacing w:val="-14"/>
              </w:rPr>
              <w:t xml:space="preserve"> </w:t>
            </w:r>
            <w:r>
              <w:t>puniendi.</w:t>
            </w:r>
            <w:r>
              <w:rPr>
                <w:spacing w:val="-14"/>
              </w:rPr>
              <w:t xml:space="preserve"> </w:t>
            </w:r>
            <w:r>
              <w:t>Tipo</w:t>
            </w:r>
            <w:r>
              <w:rPr>
                <w:spacing w:val="-14"/>
              </w:rPr>
              <w:t xml:space="preserve"> </w:t>
            </w:r>
            <w:r>
              <w:t>subjetivo.</w:t>
            </w:r>
            <w:r>
              <w:rPr>
                <w:spacing w:val="-11"/>
              </w:rPr>
              <w:t xml:space="preserve"> </w:t>
            </w:r>
            <w:r>
              <w:t>Error.</w:t>
            </w:r>
            <w:r>
              <w:rPr>
                <w:spacing w:val="-13"/>
              </w:rPr>
              <w:t xml:space="preserve"> </w:t>
            </w:r>
            <w:r>
              <w:t>Causas de justificación. Delitos de peligro. Seguridad colectiva. Incendios. Seguridad vial. Derecho penal laboral. Protección de minorías y personas en situación vulnerable. Matrimonios ilegales. Consecuencias jurídicas del delito. Penas. Sustitutivos penales. Medidas de seguridad. Menores y Derecho penal. Ciberdelitos</w:t>
            </w:r>
          </w:p>
        </w:tc>
      </w:tr>
    </w:tbl>
    <w:p w:rsidR="005A15BE" w:rsidRDefault="005A15BE">
      <w:pPr>
        <w:pStyle w:val="Textoindependiente"/>
        <w:spacing w:before="7"/>
        <w:ind w:left="0"/>
        <w:rPr>
          <w:b/>
          <w:sz w:val="21"/>
        </w:rPr>
      </w:pPr>
    </w:p>
    <w:p w:rsidR="005A15BE" w:rsidRDefault="00923A5F">
      <w:pPr>
        <w:pStyle w:val="Prrafodelista"/>
        <w:numPr>
          <w:ilvl w:val="1"/>
          <w:numId w:val="3"/>
        </w:numPr>
        <w:tabs>
          <w:tab w:val="left" w:pos="1565"/>
        </w:tabs>
        <w:spacing w:after="4"/>
        <w:ind w:hanging="467"/>
        <w:rPr>
          <w:i/>
        </w:rPr>
      </w:pPr>
      <w:r>
        <w:rPr>
          <w:b/>
        </w:rPr>
        <w:t>Formación</w:t>
      </w:r>
      <w:r>
        <w:rPr>
          <w:b/>
          <w:spacing w:val="-7"/>
        </w:rPr>
        <w:t xml:space="preserve"> </w:t>
      </w:r>
      <w:r>
        <w:rPr>
          <w:b/>
        </w:rPr>
        <w:t>académica</w:t>
      </w:r>
      <w:r>
        <w:rPr>
          <w:b/>
          <w:spacing w:val="-10"/>
        </w:rPr>
        <w:t xml:space="preserve"> </w:t>
      </w:r>
      <w:r>
        <w:rPr>
          <w:i/>
        </w:rPr>
        <w:t>(título,</w:t>
      </w:r>
      <w:r>
        <w:rPr>
          <w:i/>
          <w:spacing w:val="-6"/>
        </w:rPr>
        <w:t xml:space="preserve"> </w:t>
      </w:r>
      <w:r>
        <w:rPr>
          <w:i/>
        </w:rPr>
        <w:t>institución,</w:t>
      </w:r>
      <w:r>
        <w:rPr>
          <w:i/>
          <w:spacing w:val="-8"/>
        </w:rPr>
        <w:t xml:space="preserve"> </w:t>
      </w:r>
      <w:r>
        <w:rPr>
          <w:i/>
          <w:spacing w:val="-2"/>
        </w:rPr>
        <w:t>fecha)</w:t>
      </w:r>
    </w:p>
    <w:tbl>
      <w:tblPr>
        <w:tblStyle w:val="TableNormal"/>
        <w:tblW w:w="0" w:type="auto"/>
        <w:tblInd w:w="1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4"/>
        <w:gridCol w:w="4677"/>
        <w:gridCol w:w="1274"/>
      </w:tblGrid>
      <w:tr w:rsidR="005A15BE">
        <w:trPr>
          <w:trHeight w:val="254"/>
        </w:trPr>
        <w:tc>
          <w:tcPr>
            <w:tcW w:w="3134" w:type="dxa"/>
          </w:tcPr>
          <w:p w:rsidR="005A15BE" w:rsidRDefault="00923A5F">
            <w:pPr>
              <w:pStyle w:val="TableParagraph"/>
              <w:spacing w:line="234" w:lineRule="exact"/>
              <w:ind w:left="98"/>
            </w:pPr>
            <w:r>
              <w:rPr>
                <w:spacing w:val="-2"/>
              </w:rPr>
              <w:t>Licenciatura/Grado/Doctorado</w:t>
            </w:r>
          </w:p>
        </w:tc>
        <w:tc>
          <w:tcPr>
            <w:tcW w:w="4677" w:type="dxa"/>
          </w:tcPr>
          <w:p w:rsidR="005A15BE" w:rsidRDefault="00923A5F">
            <w:pPr>
              <w:pStyle w:val="TableParagraph"/>
              <w:spacing w:line="234" w:lineRule="exact"/>
              <w:ind w:left="1746" w:right="1741"/>
              <w:jc w:val="center"/>
            </w:pPr>
            <w:r>
              <w:rPr>
                <w:spacing w:val="-2"/>
              </w:rPr>
              <w:t>Universidad</w:t>
            </w:r>
          </w:p>
        </w:tc>
        <w:tc>
          <w:tcPr>
            <w:tcW w:w="1274" w:type="dxa"/>
          </w:tcPr>
          <w:p w:rsidR="005A15BE" w:rsidRDefault="00923A5F">
            <w:pPr>
              <w:pStyle w:val="TableParagraph"/>
              <w:spacing w:line="234" w:lineRule="exact"/>
              <w:ind w:left="352" w:right="340"/>
              <w:jc w:val="center"/>
            </w:pPr>
            <w:r>
              <w:rPr>
                <w:spacing w:val="-5"/>
              </w:rPr>
              <w:t>Año</w:t>
            </w:r>
          </w:p>
        </w:tc>
      </w:tr>
      <w:tr w:rsidR="005A15BE">
        <w:trPr>
          <w:trHeight w:val="253"/>
        </w:trPr>
        <w:tc>
          <w:tcPr>
            <w:tcW w:w="3134" w:type="dxa"/>
          </w:tcPr>
          <w:p w:rsidR="005A15BE" w:rsidRDefault="00923A5F">
            <w:pPr>
              <w:pStyle w:val="TableParagraph"/>
              <w:spacing w:line="234" w:lineRule="exact"/>
            </w:pPr>
            <w:r>
              <w:t>Licenciada</w:t>
            </w:r>
            <w:r>
              <w:rPr>
                <w:spacing w:val="-6"/>
              </w:rPr>
              <w:t xml:space="preserve"> </w:t>
            </w:r>
            <w:r>
              <w:t>en</w:t>
            </w:r>
            <w:r>
              <w:rPr>
                <w:spacing w:val="-5"/>
              </w:rPr>
              <w:t xml:space="preserve"> </w:t>
            </w:r>
            <w:r>
              <w:rPr>
                <w:spacing w:val="-2"/>
              </w:rPr>
              <w:t>Derecho</w:t>
            </w:r>
          </w:p>
        </w:tc>
        <w:tc>
          <w:tcPr>
            <w:tcW w:w="4677" w:type="dxa"/>
          </w:tcPr>
          <w:p w:rsidR="005A15BE" w:rsidRDefault="00923A5F">
            <w:pPr>
              <w:pStyle w:val="TableParagraph"/>
              <w:spacing w:line="234" w:lineRule="exact"/>
            </w:pPr>
            <w:r>
              <w:t>Universidad</w:t>
            </w:r>
            <w:r>
              <w:rPr>
                <w:spacing w:val="-9"/>
              </w:rPr>
              <w:t xml:space="preserve"> </w:t>
            </w:r>
            <w:r>
              <w:t>de</w:t>
            </w:r>
            <w:r>
              <w:rPr>
                <w:spacing w:val="-7"/>
              </w:rPr>
              <w:t xml:space="preserve"> </w:t>
            </w:r>
            <w:r>
              <w:rPr>
                <w:spacing w:val="-4"/>
              </w:rPr>
              <w:t>León</w:t>
            </w:r>
          </w:p>
        </w:tc>
        <w:tc>
          <w:tcPr>
            <w:tcW w:w="1274" w:type="dxa"/>
          </w:tcPr>
          <w:p w:rsidR="005A15BE" w:rsidRDefault="00923A5F">
            <w:pPr>
              <w:pStyle w:val="TableParagraph"/>
              <w:spacing w:line="234" w:lineRule="exact"/>
              <w:ind w:left="352" w:right="398"/>
              <w:jc w:val="center"/>
            </w:pPr>
            <w:r>
              <w:rPr>
                <w:spacing w:val="-4"/>
              </w:rPr>
              <w:t>1992</w:t>
            </w:r>
          </w:p>
        </w:tc>
      </w:tr>
      <w:tr w:rsidR="005A15BE">
        <w:trPr>
          <w:trHeight w:val="251"/>
        </w:trPr>
        <w:tc>
          <w:tcPr>
            <w:tcW w:w="3134" w:type="dxa"/>
          </w:tcPr>
          <w:p w:rsidR="005A15BE" w:rsidRDefault="00923A5F">
            <w:pPr>
              <w:pStyle w:val="TableParagraph"/>
              <w:spacing w:line="232" w:lineRule="exact"/>
              <w:ind w:left="131"/>
            </w:pPr>
            <w:r>
              <w:t>Doctora</w:t>
            </w:r>
            <w:r>
              <w:rPr>
                <w:spacing w:val="-4"/>
              </w:rPr>
              <w:t xml:space="preserve"> </w:t>
            </w:r>
            <w:r>
              <w:t>en</w:t>
            </w:r>
            <w:r>
              <w:rPr>
                <w:spacing w:val="-5"/>
              </w:rPr>
              <w:t xml:space="preserve"> </w:t>
            </w:r>
            <w:r>
              <w:rPr>
                <w:spacing w:val="-2"/>
              </w:rPr>
              <w:t>Derecho</w:t>
            </w:r>
          </w:p>
        </w:tc>
        <w:tc>
          <w:tcPr>
            <w:tcW w:w="4677" w:type="dxa"/>
          </w:tcPr>
          <w:p w:rsidR="005A15BE" w:rsidRDefault="00923A5F">
            <w:pPr>
              <w:pStyle w:val="TableParagraph"/>
              <w:spacing w:line="232" w:lineRule="exact"/>
            </w:pPr>
            <w:r>
              <w:t>Universidad</w:t>
            </w:r>
            <w:r>
              <w:rPr>
                <w:spacing w:val="-9"/>
              </w:rPr>
              <w:t xml:space="preserve"> </w:t>
            </w:r>
            <w:r>
              <w:t>de</w:t>
            </w:r>
            <w:r>
              <w:rPr>
                <w:spacing w:val="-7"/>
              </w:rPr>
              <w:t xml:space="preserve"> </w:t>
            </w:r>
            <w:r>
              <w:rPr>
                <w:spacing w:val="-4"/>
              </w:rPr>
              <w:t>León</w:t>
            </w:r>
          </w:p>
        </w:tc>
        <w:tc>
          <w:tcPr>
            <w:tcW w:w="1274" w:type="dxa"/>
          </w:tcPr>
          <w:p w:rsidR="005A15BE" w:rsidRDefault="00923A5F">
            <w:pPr>
              <w:pStyle w:val="TableParagraph"/>
              <w:spacing w:line="232" w:lineRule="exact"/>
              <w:ind w:left="352" w:right="398"/>
              <w:jc w:val="center"/>
            </w:pPr>
            <w:r>
              <w:rPr>
                <w:spacing w:val="-4"/>
              </w:rPr>
              <w:t>1997</w:t>
            </w:r>
          </w:p>
        </w:tc>
      </w:tr>
    </w:tbl>
    <w:p w:rsidR="005A15BE" w:rsidRDefault="005A15BE">
      <w:pPr>
        <w:pStyle w:val="Textoindependiente"/>
        <w:spacing w:before="9"/>
        <w:ind w:left="0"/>
        <w:rPr>
          <w:i/>
          <w:sz w:val="21"/>
        </w:rPr>
      </w:pPr>
    </w:p>
    <w:p w:rsidR="005A15BE" w:rsidRDefault="00923A5F">
      <w:pPr>
        <w:pStyle w:val="Prrafodelista"/>
        <w:numPr>
          <w:ilvl w:val="1"/>
          <w:numId w:val="3"/>
        </w:numPr>
        <w:tabs>
          <w:tab w:val="left" w:pos="1565"/>
        </w:tabs>
        <w:ind w:hanging="467"/>
        <w:rPr>
          <w:i/>
        </w:rPr>
      </w:pPr>
      <w:r>
        <w:rPr>
          <w:b/>
        </w:rPr>
        <w:t>Indicadores</w:t>
      </w:r>
      <w:r>
        <w:rPr>
          <w:b/>
          <w:spacing w:val="-6"/>
        </w:rPr>
        <w:t xml:space="preserve"> </w:t>
      </w:r>
      <w:r>
        <w:rPr>
          <w:b/>
        </w:rPr>
        <w:t>generales</w:t>
      </w:r>
      <w:r>
        <w:rPr>
          <w:b/>
          <w:spacing w:val="-5"/>
        </w:rPr>
        <w:t xml:space="preserve"> </w:t>
      </w:r>
      <w:r>
        <w:rPr>
          <w:b/>
        </w:rPr>
        <w:t>de</w:t>
      </w:r>
      <w:r>
        <w:rPr>
          <w:b/>
          <w:spacing w:val="-6"/>
        </w:rPr>
        <w:t xml:space="preserve"> </w:t>
      </w:r>
      <w:r>
        <w:rPr>
          <w:b/>
        </w:rPr>
        <w:t>calidad</w:t>
      </w:r>
      <w:r>
        <w:rPr>
          <w:b/>
          <w:spacing w:val="-5"/>
        </w:rPr>
        <w:t xml:space="preserve"> </w:t>
      </w:r>
      <w:r>
        <w:rPr>
          <w:b/>
        </w:rPr>
        <w:t>de</w:t>
      </w:r>
      <w:r>
        <w:rPr>
          <w:b/>
          <w:spacing w:val="-7"/>
        </w:rPr>
        <w:t xml:space="preserve"> </w:t>
      </w:r>
      <w:r>
        <w:rPr>
          <w:b/>
        </w:rPr>
        <w:t>la</w:t>
      </w:r>
      <w:r>
        <w:rPr>
          <w:b/>
          <w:spacing w:val="-6"/>
        </w:rPr>
        <w:t xml:space="preserve"> </w:t>
      </w:r>
      <w:r>
        <w:rPr>
          <w:b/>
        </w:rPr>
        <w:t>producción</w:t>
      </w:r>
      <w:r>
        <w:rPr>
          <w:b/>
          <w:spacing w:val="-5"/>
        </w:rPr>
        <w:t xml:space="preserve"> </w:t>
      </w:r>
      <w:r>
        <w:rPr>
          <w:b/>
        </w:rPr>
        <w:t>científica</w:t>
      </w:r>
      <w:r>
        <w:rPr>
          <w:b/>
          <w:spacing w:val="-7"/>
        </w:rPr>
        <w:t xml:space="preserve"> </w:t>
      </w:r>
      <w:r>
        <w:rPr>
          <w:i/>
        </w:rPr>
        <w:t>(véanse</w:t>
      </w:r>
      <w:r>
        <w:rPr>
          <w:i/>
          <w:spacing w:val="-4"/>
        </w:rPr>
        <w:t xml:space="preserve"> </w:t>
      </w:r>
      <w:r>
        <w:rPr>
          <w:i/>
          <w:spacing w:val="-2"/>
        </w:rPr>
        <w:t>instrucciones)</w:t>
      </w:r>
    </w:p>
    <w:p w:rsidR="005A15BE" w:rsidRDefault="00923A5F">
      <w:pPr>
        <w:pStyle w:val="Textoindependiente"/>
        <w:spacing w:before="1" w:after="8"/>
        <w:ind w:right="2482"/>
      </w:pPr>
      <w:r>
        <w:t>Número</w:t>
      </w:r>
      <w:r>
        <w:rPr>
          <w:spacing w:val="-5"/>
        </w:rPr>
        <w:t xml:space="preserve"> </w:t>
      </w:r>
      <w:r>
        <w:t>de</w:t>
      </w:r>
      <w:r>
        <w:rPr>
          <w:spacing w:val="-5"/>
        </w:rPr>
        <w:t xml:space="preserve"> </w:t>
      </w:r>
      <w:r>
        <w:t>sexenios:</w:t>
      </w:r>
      <w:r>
        <w:rPr>
          <w:spacing w:val="-3"/>
        </w:rPr>
        <w:t xml:space="preserve"> </w:t>
      </w:r>
      <w:r>
        <w:t>3.</w:t>
      </w:r>
      <w:r>
        <w:rPr>
          <w:spacing w:val="-6"/>
        </w:rPr>
        <w:t xml:space="preserve"> </w:t>
      </w:r>
      <w:r>
        <w:t>Último</w:t>
      </w:r>
      <w:r>
        <w:rPr>
          <w:spacing w:val="-5"/>
        </w:rPr>
        <w:t xml:space="preserve"> </w:t>
      </w:r>
      <w:r>
        <w:t>concedido:</w:t>
      </w:r>
      <w:r>
        <w:rPr>
          <w:spacing w:val="-6"/>
        </w:rPr>
        <w:t xml:space="preserve"> </w:t>
      </w:r>
      <w:r>
        <w:t>periodo</w:t>
      </w:r>
      <w:r>
        <w:rPr>
          <w:spacing w:val="-5"/>
        </w:rPr>
        <w:t xml:space="preserve"> </w:t>
      </w:r>
      <w:r>
        <w:t>2012-2017. Número de tesis dirigidas (y con defensa): 0</w:t>
      </w:r>
    </w:p>
    <w:tbl>
      <w:tblPr>
        <w:tblStyle w:val="TableNormal"/>
        <w:tblW w:w="0" w:type="auto"/>
        <w:tblInd w:w="1055" w:type="dxa"/>
        <w:tblLayout w:type="fixed"/>
        <w:tblLook w:val="01E0" w:firstRow="1" w:lastRow="1" w:firstColumn="1" w:lastColumn="1" w:noHBand="0" w:noVBand="0"/>
      </w:tblPr>
      <w:tblGrid>
        <w:gridCol w:w="1938"/>
        <w:gridCol w:w="2251"/>
        <w:gridCol w:w="2054"/>
      </w:tblGrid>
      <w:tr w:rsidR="005A15BE">
        <w:trPr>
          <w:trHeight w:val="249"/>
        </w:trPr>
        <w:tc>
          <w:tcPr>
            <w:tcW w:w="1938" w:type="dxa"/>
          </w:tcPr>
          <w:p w:rsidR="005A15BE" w:rsidRDefault="00923A5F">
            <w:pPr>
              <w:pStyle w:val="TableParagraph"/>
              <w:spacing w:line="229" w:lineRule="exact"/>
              <w:ind w:left="50"/>
            </w:pPr>
            <w:r>
              <w:rPr>
                <w:spacing w:val="-2"/>
              </w:rPr>
              <w:t>Citas*</w:t>
            </w:r>
          </w:p>
        </w:tc>
        <w:tc>
          <w:tcPr>
            <w:tcW w:w="2251" w:type="dxa"/>
          </w:tcPr>
          <w:p w:rsidR="005A15BE" w:rsidRDefault="00923A5F">
            <w:pPr>
              <w:pStyle w:val="TableParagraph"/>
              <w:spacing w:line="229" w:lineRule="exact"/>
              <w:ind w:left="944"/>
            </w:pPr>
            <w:r>
              <w:rPr>
                <w:spacing w:val="-2"/>
              </w:rPr>
              <w:t>Total</w:t>
            </w:r>
          </w:p>
        </w:tc>
        <w:tc>
          <w:tcPr>
            <w:tcW w:w="2054" w:type="dxa"/>
          </w:tcPr>
          <w:p w:rsidR="005A15BE" w:rsidRDefault="00923A5F">
            <w:pPr>
              <w:pStyle w:val="TableParagraph"/>
              <w:spacing w:line="229" w:lineRule="exact"/>
              <w:ind w:left="817"/>
            </w:pPr>
            <w:r>
              <w:t>Desde</w:t>
            </w:r>
            <w:r>
              <w:rPr>
                <w:spacing w:val="-5"/>
              </w:rPr>
              <w:t xml:space="preserve"> </w:t>
            </w:r>
            <w:r>
              <w:rPr>
                <w:spacing w:val="-4"/>
              </w:rPr>
              <w:t>2014</w:t>
            </w:r>
          </w:p>
        </w:tc>
      </w:tr>
      <w:tr w:rsidR="005A15BE">
        <w:trPr>
          <w:trHeight w:val="253"/>
        </w:trPr>
        <w:tc>
          <w:tcPr>
            <w:tcW w:w="1938" w:type="dxa"/>
          </w:tcPr>
          <w:p w:rsidR="005A15BE" w:rsidRDefault="00923A5F">
            <w:pPr>
              <w:pStyle w:val="TableParagraph"/>
              <w:spacing w:line="233" w:lineRule="exact"/>
              <w:ind w:left="50"/>
            </w:pPr>
            <w:r>
              <w:rPr>
                <w:spacing w:val="-2"/>
              </w:rPr>
              <w:t>Citas</w:t>
            </w:r>
          </w:p>
        </w:tc>
        <w:tc>
          <w:tcPr>
            <w:tcW w:w="2251" w:type="dxa"/>
          </w:tcPr>
          <w:p w:rsidR="005A15BE" w:rsidRDefault="00923A5F">
            <w:pPr>
              <w:pStyle w:val="TableParagraph"/>
              <w:spacing w:line="233" w:lineRule="exact"/>
              <w:ind w:left="944"/>
            </w:pPr>
            <w:r>
              <w:rPr>
                <w:spacing w:val="-5"/>
              </w:rPr>
              <w:t>64</w:t>
            </w:r>
          </w:p>
        </w:tc>
        <w:tc>
          <w:tcPr>
            <w:tcW w:w="2054" w:type="dxa"/>
          </w:tcPr>
          <w:p w:rsidR="005A15BE" w:rsidRDefault="00923A5F">
            <w:pPr>
              <w:pStyle w:val="TableParagraph"/>
              <w:spacing w:line="233" w:lineRule="exact"/>
              <w:ind w:left="818"/>
            </w:pPr>
            <w:r>
              <w:rPr>
                <w:spacing w:val="-5"/>
              </w:rPr>
              <w:t>44</w:t>
            </w:r>
          </w:p>
        </w:tc>
      </w:tr>
      <w:tr w:rsidR="005A15BE">
        <w:trPr>
          <w:trHeight w:val="253"/>
        </w:trPr>
        <w:tc>
          <w:tcPr>
            <w:tcW w:w="1938" w:type="dxa"/>
          </w:tcPr>
          <w:p w:rsidR="005A15BE" w:rsidRDefault="00923A5F">
            <w:pPr>
              <w:pStyle w:val="TableParagraph"/>
              <w:spacing w:line="233" w:lineRule="exact"/>
              <w:ind w:left="51"/>
            </w:pPr>
            <w:r>
              <w:t>Indice</w:t>
            </w:r>
            <w:r>
              <w:rPr>
                <w:spacing w:val="-5"/>
              </w:rPr>
              <w:t xml:space="preserve"> </w:t>
            </w:r>
            <w:r>
              <w:rPr>
                <w:spacing w:val="-10"/>
              </w:rPr>
              <w:t>h</w:t>
            </w:r>
          </w:p>
        </w:tc>
        <w:tc>
          <w:tcPr>
            <w:tcW w:w="2251" w:type="dxa"/>
          </w:tcPr>
          <w:p w:rsidR="005A15BE" w:rsidRDefault="00923A5F">
            <w:pPr>
              <w:pStyle w:val="TableParagraph"/>
              <w:spacing w:line="233" w:lineRule="exact"/>
              <w:ind w:left="945"/>
            </w:pPr>
            <w:r>
              <w:t>4</w:t>
            </w:r>
          </w:p>
        </w:tc>
        <w:tc>
          <w:tcPr>
            <w:tcW w:w="2054" w:type="dxa"/>
          </w:tcPr>
          <w:p w:rsidR="005A15BE" w:rsidRDefault="00923A5F">
            <w:pPr>
              <w:pStyle w:val="TableParagraph"/>
              <w:spacing w:line="233" w:lineRule="exact"/>
              <w:ind w:left="818"/>
            </w:pPr>
            <w:r>
              <w:t>3</w:t>
            </w:r>
          </w:p>
        </w:tc>
      </w:tr>
      <w:tr w:rsidR="005A15BE">
        <w:trPr>
          <w:trHeight w:val="249"/>
        </w:trPr>
        <w:tc>
          <w:tcPr>
            <w:tcW w:w="1938" w:type="dxa"/>
          </w:tcPr>
          <w:p w:rsidR="005A15BE" w:rsidRDefault="00923A5F">
            <w:pPr>
              <w:pStyle w:val="TableParagraph"/>
              <w:spacing w:line="229" w:lineRule="exact"/>
              <w:ind w:left="51"/>
            </w:pPr>
            <w:r>
              <w:t>Indice</w:t>
            </w:r>
            <w:r>
              <w:rPr>
                <w:spacing w:val="-5"/>
              </w:rPr>
              <w:t xml:space="preserve"> i10</w:t>
            </w:r>
          </w:p>
        </w:tc>
        <w:tc>
          <w:tcPr>
            <w:tcW w:w="2251" w:type="dxa"/>
          </w:tcPr>
          <w:p w:rsidR="005A15BE" w:rsidRDefault="00923A5F">
            <w:pPr>
              <w:pStyle w:val="TableParagraph"/>
              <w:spacing w:line="229" w:lineRule="exact"/>
              <w:ind w:left="945"/>
            </w:pPr>
            <w:r>
              <w:t>2</w:t>
            </w:r>
          </w:p>
        </w:tc>
        <w:tc>
          <w:tcPr>
            <w:tcW w:w="2054" w:type="dxa"/>
          </w:tcPr>
          <w:p w:rsidR="005A15BE" w:rsidRDefault="00923A5F">
            <w:pPr>
              <w:pStyle w:val="TableParagraph"/>
              <w:spacing w:line="229" w:lineRule="exact"/>
              <w:ind w:left="818"/>
            </w:pPr>
            <w:r>
              <w:t>1</w:t>
            </w:r>
          </w:p>
        </w:tc>
      </w:tr>
    </w:tbl>
    <w:p w:rsidR="005A15BE" w:rsidRDefault="00923A5F">
      <w:pPr>
        <w:pStyle w:val="Textoindependiente"/>
        <w:spacing w:before="2" w:line="252" w:lineRule="exact"/>
        <w:ind w:left="1099"/>
      </w:pPr>
      <w:r>
        <w:t>*Información</w:t>
      </w:r>
      <w:r>
        <w:rPr>
          <w:spacing w:val="-5"/>
        </w:rPr>
        <w:t xml:space="preserve"> </w:t>
      </w:r>
      <w:r>
        <w:t>de</w:t>
      </w:r>
      <w:r>
        <w:rPr>
          <w:spacing w:val="-7"/>
        </w:rPr>
        <w:t xml:space="preserve"> </w:t>
      </w:r>
      <w:r>
        <w:t>google</w:t>
      </w:r>
      <w:r>
        <w:rPr>
          <w:spacing w:val="-4"/>
        </w:rPr>
        <w:t xml:space="preserve"> </w:t>
      </w:r>
      <w:r>
        <w:rPr>
          <w:spacing w:val="-2"/>
        </w:rPr>
        <w:t>scholar.</w:t>
      </w:r>
    </w:p>
    <w:p w:rsidR="005A15BE" w:rsidRDefault="00923A5F">
      <w:pPr>
        <w:pStyle w:val="Textoindependiente"/>
        <w:ind w:left="1099" w:right="2"/>
      </w:pPr>
      <w:r>
        <w:t>Miembro de la Unidad de Investigación Consolidada de Castilla y León (número UIC 166),</w:t>
      </w:r>
      <w:r>
        <w:rPr>
          <w:spacing w:val="40"/>
        </w:rPr>
        <w:t xml:space="preserve"> </w:t>
      </w:r>
      <w:r>
        <w:t>reconocimiento</w:t>
      </w:r>
      <w:r>
        <w:rPr>
          <w:spacing w:val="80"/>
        </w:rPr>
        <w:t xml:space="preserve"> </w:t>
      </w:r>
      <w:r>
        <w:t>por</w:t>
      </w:r>
      <w:r>
        <w:rPr>
          <w:spacing w:val="80"/>
        </w:rPr>
        <w:t xml:space="preserve"> </w:t>
      </w:r>
      <w:r>
        <w:t>Resolución</w:t>
      </w:r>
      <w:r>
        <w:rPr>
          <w:spacing w:val="80"/>
        </w:rPr>
        <w:t xml:space="preserve"> </w:t>
      </w:r>
      <w:r>
        <w:t>de</w:t>
      </w:r>
      <w:r>
        <w:rPr>
          <w:spacing w:val="80"/>
        </w:rPr>
        <w:t xml:space="preserve"> </w:t>
      </w:r>
      <w:r>
        <w:t>21</w:t>
      </w:r>
      <w:r>
        <w:rPr>
          <w:spacing w:val="80"/>
        </w:rPr>
        <w:t xml:space="preserve"> </w:t>
      </w:r>
      <w:r>
        <w:t>de</w:t>
      </w:r>
      <w:r>
        <w:rPr>
          <w:spacing w:val="80"/>
        </w:rPr>
        <w:t xml:space="preserve"> </w:t>
      </w:r>
      <w:r>
        <w:t>julio</w:t>
      </w:r>
      <w:r>
        <w:rPr>
          <w:spacing w:val="80"/>
        </w:rPr>
        <w:t xml:space="preserve"> </w:t>
      </w:r>
      <w:r>
        <w:t>de</w:t>
      </w:r>
      <w:r>
        <w:rPr>
          <w:spacing w:val="80"/>
        </w:rPr>
        <w:t xml:space="preserve"> </w:t>
      </w:r>
      <w:r>
        <w:t>2015</w:t>
      </w:r>
      <w:r>
        <w:rPr>
          <w:spacing w:val="80"/>
        </w:rPr>
        <w:t xml:space="preserve"> </w:t>
      </w:r>
      <w:r>
        <w:t>de</w:t>
      </w:r>
      <w:r>
        <w:rPr>
          <w:spacing w:val="80"/>
        </w:rPr>
        <w:t xml:space="preserve"> </w:t>
      </w:r>
      <w:r>
        <w:t>la</w:t>
      </w:r>
      <w:r>
        <w:rPr>
          <w:spacing w:val="80"/>
        </w:rPr>
        <w:t xml:space="preserve"> </w:t>
      </w:r>
      <w:r>
        <w:t>Dirección</w:t>
      </w:r>
      <w:r>
        <w:rPr>
          <w:spacing w:val="80"/>
        </w:rPr>
        <w:t xml:space="preserve"> </w:t>
      </w:r>
      <w:r>
        <w:t>General</w:t>
      </w:r>
      <w:r>
        <w:rPr>
          <w:spacing w:val="80"/>
        </w:rPr>
        <w:t xml:space="preserve"> </w:t>
      </w:r>
      <w:r>
        <w:t>de Universidades</w:t>
      </w:r>
      <w:r>
        <w:rPr>
          <w:spacing w:val="-6"/>
        </w:rPr>
        <w:t xml:space="preserve"> </w:t>
      </w:r>
      <w:r>
        <w:t>e</w:t>
      </w:r>
      <w:r>
        <w:rPr>
          <w:spacing w:val="-6"/>
        </w:rPr>
        <w:t xml:space="preserve"> </w:t>
      </w:r>
      <w:r>
        <w:t>Investigación.</w:t>
      </w:r>
      <w:r>
        <w:rPr>
          <w:spacing w:val="-5"/>
        </w:rPr>
        <w:t xml:space="preserve"> </w:t>
      </w:r>
      <w:r>
        <w:t>Renovación</w:t>
      </w:r>
      <w:r>
        <w:rPr>
          <w:spacing w:val="-5"/>
        </w:rPr>
        <w:t xml:space="preserve"> </w:t>
      </w:r>
      <w:r>
        <w:t>en</w:t>
      </w:r>
      <w:r>
        <w:rPr>
          <w:spacing w:val="-6"/>
        </w:rPr>
        <w:t xml:space="preserve"> </w:t>
      </w:r>
      <w:r>
        <w:t>2021.</w:t>
      </w:r>
      <w:r>
        <w:rPr>
          <w:spacing w:val="-5"/>
        </w:rPr>
        <w:t xml:space="preserve"> </w:t>
      </w:r>
      <w:r>
        <w:t>Publicación</w:t>
      </w:r>
      <w:r>
        <w:rPr>
          <w:spacing w:val="-5"/>
        </w:rPr>
        <w:t xml:space="preserve"> </w:t>
      </w:r>
      <w:r>
        <w:t>de</w:t>
      </w:r>
      <w:r>
        <w:rPr>
          <w:spacing w:val="-6"/>
        </w:rPr>
        <w:t xml:space="preserve"> </w:t>
      </w:r>
      <w:r>
        <w:t>varias</w:t>
      </w:r>
      <w:r>
        <w:rPr>
          <w:spacing w:val="-5"/>
        </w:rPr>
        <w:t xml:space="preserve"> </w:t>
      </w:r>
      <w:r>
        <w:t>monografías,</w:t>
      </w:r>
      <w:r>
        <w:rPr>
          <w:spacing w:val="-5"/>
        </w:rPr>
        <w:t xml:space="preserve"> </w:t>
      </w:r>
      <w:r>
        <w:t>todas ellas</w:t>
      </w:r>
      <w:r>
        <w:rPr>
          <w:spacing w:val="-6"/>
        </w:rPr>
        <w:t xml:space="preserve"> </w:t>
      </w:r>
      <w:r>
        <w:t>en</w:t>
      </w:r>
      <w:r>
        <w:rPr>
          <w:spacing w:val="-6"/>
        </w:rPr>
        <w:t xml:space="preserve"> </w:t>
      </w:r>
      <w:r>
        <w:t>editoriales</w:t>
      </w:r>
      <w:r>
        <w:rPr>
          <w:spacing w:val="-9"/>
        </w:rPr>
        <w:t xml:space="preserve"> </w:t>
      </w:r>
      <w:r>
        <w:t>jurídicas</w:t>
      </w:r>
      <w:r>
        <w:rPr>
          <w:spacing w:val="-6"/>
        </w:rPr>
        <w:t xml:space="preserve"> </w:t>
      </w:r>
      <w:r>
        <w:t>bien</w:t>
      </w:r>
      <w:r>
        <w:rPr>
          <w:spacing w:val="-6"/>
        </w:rPr>
        <w:t xml:space="preserve"> </w:t>
      </w:r>
      <w:r>
        <w:t>valoradas</w:t>
      </w:r>
      <w:r>
        <w:rPr>
          <w:spacing w:val="-9"/>
        </w:rPr>
        <w:t xml:space="preserve"> </w:t>
      </w:r>
      <w:r>
        <w:t>(clasificación</w:t>
      </w:r>
      <w:r>
        <w:rPr>
          <w:spacing w:val="-6"/>
        </w:rPr>
        <w:t xml:space="preserve"> </w:t>
      </w:r>
      <w:r>
        <w:t>SPI),</w:t>
      </w:r>
      <w:r>
        <w:rPr>
          <w:spacing w:val="-5"/>
        </w:rPr>
        <w:t xml:space="preserve"> </w:t>
      </w:r>
      <w:r>
        <w:t>así</w:t>
      </w:r>
      <w:r>
        <w:rPr>
          <w:spacing w:val="-10"/>
        </w:rPr>
        <w:t xml:space="preserve"> </w:t>
      </w:r>
      <w:r>
        <w:t>como</w:t>
      </w:r>
      <w:r>
        <w:rPr>
          <w:spacing w:val="-6"/>
        </w:rPr>
        <w:t xml:space="preserve"> </w:t>
      </w:r>
      <w:r>
        <w:t>en</w:t>
      </w:r>
      <w:r>
        <w:rPr>
          <w:spacing w:val="-12"/>
        </w:rPr>
        <w:t xml:space="preserve"> </w:t>
      </w:r>
      <w:r>
        <w:t>revistas</w:t>
      </w:r>
      <w:r>
        <w:rPr>
          <w:spacing w:val="-6"/>
        </w:rPr>
        <w:t xml:space="preserve"> </w:t>
      </w:r>
      <w:r>
        <w:t>científicas, la mayoría de ellas indexadas.</w:t>
      </w:r>
    </w:p>
    <w:p w:rsidR="005A15BE" w:rsidRDefault="005A15BE">
      <w:pPr>
        <w:pStyle w:val="Textoindependiente"/>
        <w:spacing w:before="7"/>
        <w:ind w:left="0"/>
        <w:rPr>
          <w:sz w:val="21"/>
        </w:rPr>
      </w:pPr>
    </w:p>
    <w:p w:rsidR="005A15BE" w:rsidRDefault="00923A5F">
      <w:pPr>
        <w:ind w:left="1099" w:right="230"/>
        <w:jc w:val="both"/>
        <w:rPr>
          <w:i/>
        </w:rPr>
      </w:pPr>
      <w:r>
        <w:rPr>
          <w:b/>
        </w:rPr>
        <w:t xml:space="preserve">Parte B. RESUMEN LIBRE DEL CURRÍCULUM </w:t>
      </w:r>
      <w:r>
        <w:rPr>
          <w:i/>
        </w:rPr>
        <w:t>(máximo 3500 caracteres, incluyendo espacios en blanco)</w:t>
      </w:r>
    </w:p>
    <w:p w:rsidR="005A15BE" w:rsidRDefault="00923A5F">
      <w:pPr>
        <w:pStyle w:val="Textoindependiente"/>
        <w:ind w:left="1099" w:right="230" w:hanging="1"/>
        <w:jc w:val="both"/>
      </w:pPr>
      <w:r>
        <w:t>Tengo reconocidos tres sexenios de investigación (tramos 2000-2005 y 2006-2011, 2012- 2017) y he iniciado la actividad investigadora dirigida a la obtención del cuarto sexenio. Los campos de investigación en los que he centrado mi actividad son fundamentalmente de la Parte</w:t>
      </w:r>
      <w:r>
        <w:rPr>
          <w:spacing w:val="-16"/>
        </w:rPr>
        <w:t xml:space="preserve"> </w:t>
      </w:r>
      <w:r>
        <w:t>general</w:t>
      </w:r>
      <w:r>
        <w:rPr>
          <w:spacing w:val="-14"/>
        </w:rPr>
        <w:t xml:space="preserve"> </w:t>
      </w:r>
      <w:r>
        <w:t>y</w:t>
      </w:r>
      <w:r>
        <w:rPr>
          <w:spacing w:val="-16"/>
        </w:rPr>
        <w:t xml:space="preserve"> </w:t>
      </w:r>
      <w:r>
        <w:t>la</w:t>
      </w:r>
      <w:r>
        <w:rPr>
          <w:spacing w:val="-13"/>
        </w:rPr>
        <w:t xml:space="preserve"> </w:t>
      </w:r>
      <w:r>
        <w:t>Parte</w:t>
      </w:r>
      <w:r>
        <w:rPr>
          <w:spacing w:val="-16"/>
        </w:rPr>
        <w:t xml:space="preserve"> </w:t>
      </w:r>
      <w:r>
        <w:t>especial</w:t>
      </w:r>
      <w:r>
        <w:rPr>
          <w:spacing w:val="-13"/>
        </w:rPr>
        <w:t xml:space="preserve"> </w:t>
      </w:r>
      <w:r>
        <w:t>del</w:t>
      </w:r>
      <w:r>
        <w:rPr>
          <w:spacing w:val="-14"/>
        </w:rPr>
        <w:t xml:space="preserve"> </w:t>
      </w:r>
      <w:r>
        <w:t>Derecho</w:t>
      </w:r>
      <w:r>
        <w:rPr>
          <w:spacing w:val="-14"/>
        </w:rPr>
        <w:t xml:space="preserve"> </w:t>
      </w:r>
      <w:r>
        <w:t>Penal:</w:t>
      </w:r>
      <w:r>
        <w:rPr>
          <w:spacing w:val="-12"/>
        </w:rPr>
        <w:t xml:space="preserve"> </w:t>
      </w:r>
      <w:r>
        <w:t>desde</w:t>
      </w:r>
      <w:r>
        <w:rPr>
          <w:spacing w:val="-14"/>
        </w:rPr>
        <w:t xml:space="preserve"> </w:t>
      </w:r>
      <w:r>
        <w:t>los</w:t>
      </w:r>
      <w:r>
        <w:rPr>
          <w:spacing w:val="-16"/>
        </w:rPr>
        <w:t xml:space="preserve"> </w:t>
      </w:r>
      <w:r>
        <w:t>temas</w:t>
      </w:r>
      <w:r>
        <w:rPr>
          <w:spacing w:val="-12"/>
        </w:rPr>
        <w:t xml:space="preserve"> </w:t>
      </w:r>
      <w:r>
        <w:t>introductorios</w:t>
      </w:r>
      <w:r>
        <w:rPr>
          <w:spacing w:val="-13"/>
        </w:rPr>
        <w:t xml:space="preserve"> </w:t>
      </w:r>
      <w:r>
        <w:t>dedicados al estudio de las diferentes corrientes y escuelas científicas en la doctrina española, el concepto de incapaz en Derecho Penal, tipicidad y antijuridicidad, dolo e imprudencia, error, causas de atipicidad, causas de justificación, culpabilidad, omisión, autoría y participación, concurso de leyes y de delitos, consecuencias jurídicas del delito, sustitutivos penales, medidas</w:t>
      </w:r>
      <w:r>
        <w:rPr>
          <w:spacing w:val="-12"/>
        </w:rPr>
        <w:t xml:space="preserve"> </w:t>
      </w:r>
      <w:r>
        <w:t>de</w:t>
      </w:r>
      <w:r>
        <w:rPr>
          <w:spacing w:val="-15"/>
        </w:rPr>
        <w:t xml:space="preserve"> </w:t>
      </w:r>
      <w:r>
        <w:t>seguridad,</w:t>
      </w:r>
      <w:r>
        <w:rPr>
          <w:spacing w:val="-13"/>
        </w:rPr>
        <w:t xml:space="preserve"> </w:t>
      </w:r>
      <w:r>
        <w:t>etc.</w:t>
      </w:r>
      <w:r>
        <w:rPr>
          <w:spacing w:val="-13"/>
        </w:rPr>
        <w:t xml:space="preserve"> </w:t>
      </w:r>
      <w:r>
        <w:t>En</w:t>
      </w:r>
      <w:r>
        <w:rPr>
          <w:spacing w:val="-15"/>
        </w:rPr>
        <w:t xml:space="preserve"> </w:t>
      </w:r>
      <w:r>
        <w:t>la</w:t>
      </w:r>
      <w:r>
        <w:rPr>
          <w:spacing w:val="-12"/>
        </w:rPr>
        <w:t xml:space="preserve"> </w:t>
      </w:r>
      <w:r>
        <w:t>parte</w:t>
      </w:r>
      <w:r>
        <w:rPr>
          <w:spacing w:val="-15"/>
        </w:rPr>
        <w:t xml:space="preserve"> </w:t>
      </w:r>
      <w:r>
        <w:t>especial,</w:t>
      </w:r>
      <w:r>
        <w:rPr>
          <w:spacing w:val="-11"/>
        </w:rPr>
        <w:t xml:space="preserve"> </w:t>
      </w:r>
      <w:r>
        <w:t>delitos</w:t>
      </w:r>
      <w:r>
        <w:rPr>
          <w:spacing w:val="-12"/>
        </w:rPr>
        <w:t xml:space="preserve"> </w:t>
      </w:r>
      <w:r>
        <w:t>de</w:t>
      </w:r>
      <w:r>
        <w:rPr>
          <w:spacing w:val="-15"/>
        </w:rPr>
        <w:t xml:space="preserve"> </w:t>
      </w:r>
      <w:r>
        <w:t>incendio,</w:t>
      </w:r>
      <w:r>
        <w:rPr>
          <w:spacing w:val="-13"/>
        </w:rPr>
        <w:t xml:space="preserve"> </w:t>
      </w:r>
      <w:r>
        <w:t>estragos,</w:t>
      </w:r>
      <w:r>
        <w:rPr>
          <w:spacing w:val="-13"/>
        </w:rPr>
        <w:t xml:space="preserve"> </w:t>
      </w:r>
      <w:r>
        <w:t>daños,</w:t>
      </w:r>
      <w:r>
        <w:rPr>
          <w:spacing w:val="-13"/>
        </w:rPr>
        <w:t xml:space="preserve"> </w:t>
      </w:r>
      <w:r>
        <w:t>incendio en bienes propios, delitos contra la seguridad vial, delitos contra los derechos de los ciudadanos extranjeros</w:t>
      </w:r>
      <w:r>
        <w:rPr>
          <w:spacing w:val="-1"/>
        </w:rPr>
        <w:t xml:space="preserve"> </w:t>
      </w:r>
      <w:r>
        <w:t>(antes y</w:t>
      </w:r>
      <w:r>
        <w:rPr>
          <w:spacing w:val="-1"/>
        </w:rPr>
        <w:t xml:space="preserve"> </w:t>
      </w:r>
      <w:r>
        <w:t>después</w:t>
      </w:r>
      <w:r>
        <w:rPr>
          <w:spacing w:val="-1"/>
        </w:rPr>
        <w:t xml:space="preserve"> </w:t>
      </w:r>
      <w:r>
        <w:t>de la</w:t>
      </w:r>
      <w:r>
        <w:rPr>
          <w:spacing w:val="-2"/>
        </w:rPr>
        <w:t xml:space="preserve"> </w:t>
      </w:r>
      <w:r>
        <w:t>reforma de</w:t>
      </w:r>
      <w:r>
        <w:rPr>
          <w:spacing w:val="-2"/>
        </w:rPr>
        <w:t xml:space="preserve"> </w:t>
      </w:r>
      <w:r>
        <w:t>2015), delitos</w:t>
      </w:r>
      <w:r>
        <w:rPr>
          <w:spacing w:val="-1"/>
        </w:rPr>
        <w:t xml:space="preserve"> </w:t>
      </w:r>
      <w:r>
        <w:t>contra</w:t>
      </w:r>
      <w:r>
        <w:rPr>
          <w:spacing w:val="-2"/>
        </w:rPr>
        <w:t xml:space="preserve"> </w:t>
      </w:r>
      <w:r>
        <w:t>los derechos</w:t>
      </w:r>
    </w:p>
    <w:p w:rsidR="005A15BE" w:rsidRDefault="005A15BE">
      <w:pPr>
        <w:jc w:val="both"/>
        <w:sectPr w:rsidR="005A15BE">
          <w:type w:val="continuous"/>
          <w:pgSz w:w="11910" w:h="16840"/>
          <w:pgMar w:top="160" w:right="1180" w:bottom="280" w:left="320" w:header="720" w:footer="720" w:gutter="0"/>
          <w:cols w:space="720"/>
        </w:sectPr>
      </w:pPr>
    </w:p>
    <w:p w:rsidR="005A15BE" w:rsidRDefault="00923A5F">
      <w:pPr>
        <w:pStyle w:val="Textoindependiente"/>
        <w:spacing w:before="43"/>
        <w:ind w:right="229"/>
        <w:jc w:val="both"/>
        <w:rPr>
          <w:i/>
        </w:rPr>
      </w:pPr>
      <w:r>
        <w:lastRenderedPageBreak/>
        <w:t>de</w:t>
      </w:r>
      <w:r>
        <w:rPr>
          <w:spacing w:val="80"/>
          <w:w w:val="150"/>
        </w:rPr>
        <w:t xml:space="preserve"> </w:t>
      </w:r>
      <w:r>
        <w:t>los</w:t>
      </w:r>
      <w:r>
        <w:rPr>
          <w:spacing w:val="80"/>
          <w:w w:val="150"/>
        </w:rPr>
        <w:t xml:space="preserve"> </w:t>
      </w:r>
      <w:r>
        <w:t>trabajadores,</w:t>
      </w:r>
      <w:r>
        <w:rPr>
          <w:spacing w:val="80"/>
          <w:w w:val="150"/>
        </w:rPr>
        <w:t xml:space="preserve"> </w:t>
      </w:r>
      <w:r>
        <w:t>delitos</w:t>
      </w:r>
      <w:r>
        <w:rPr>
          <w:spacing w:val="80"/>
          <w:w w:val="150"/>
        </w:rPr>
        <w:t xml:space="preserve"> </w:t>
      </w:r>
      <w:r>
        <w:t>de</w:t>
      </w:r>
      <w:r>
        <w:rPr>
          <w:spacing w:val="80"/>
          <w:w w:val="150"/>
        </w:rPr>
        <w:t xml:space="preserve"> </w:t>
      </w:r>
      <w:r>
        <w:t>discriminación,</w:t>
      </w:r>
      <w:r>
        <w:rPr>
          <w:spacing w:val="80"/>
          <w:w w:val="150"/>
        </w:rPr>
        <w:t xml:space="preserve"> </w:t>
      </w:r>
      <w:r>
        <w:t>delito</w:t>
      </w:r>
      <w:r>
        <w:rPr>
          <w:spacing w:val="80"/>
          <w:w w:val="150"/>
        </w:rPr>
        <w:t xml:space="preserve"> </w:t>
      </w:r>
      <w:r>
        <w:t>de</w:t>
      </w:r>
      <w:r>
        <w:rPr>
          <w:spacing w:val="80"/>
          <w:w w:val="150"/>
        </w:rPr>
        <w:t xml:space="preserve"> </w:t>
      </w:r>
      <w:r>
        <w:t>mutilación</w:t>
      </w:r>
      <w:r>
        <w:rPr>
          <w:spacing w:val="80"/>
          <w:w w:val="150"/>
        </w:rPr>
        <w:t xml:space="preserve"> </w:t>
      </w:r>
      <w:r>
        <w:t>genital, personas</w:t>
      </w:r>
      <w:r>
        <w:rPr>
          <w:spacing w:val="40"/>
        </w:rPr>
        <w:t xml:space="preserve"> </w:t>
      </w:r>
      <w:r>
        <w:t>especialmente protegidas, delitos contra el respeto a los difuntos, falsedades documentales, matrimonios ilegales, matrimonio precoz, trata de seres humanos, etc. En los últimos</w:t>
      </w:r>
      <w:r>
        <w:rPr>
          <w:spacing w:val="17"/>
        </w:rPr>
        <w:t xml:space="preserve"> </w:t>
      </w:r>
      <w:r>
        <w:t>años he iniciado</w:t>
      </w:r>
      <w:r>
        <w:rPr>
          <w:spacing w:val="73"/>
        </w:rPr>
        <w:t xml:space="preserve"> </w:t>
      </w:r>
      <w:r>
        <w:t>otra</w:t>
      </w:r>
      <w:r>
        <w:rPr>
          <w:spacing w:val="73"/>
        </w:rPr>
        <w:t xml:space="preserve"> </w:t>
      </w:r>
      <w:r>
        <w:t>línea</w:t>
      </w:r>
      <w:r>
        <w:rPr>
          <w:spacing w:val="73"/>
        </w:rPr>
        <w:t xml:space="preserve"> </w:t>
      </w:r>
      <w:r>
        <w:t>de</w:t>
      </w:r>
      <w:r>
        <w:rPr>
          <w:spacing w:val="73"/>
        </w:rPr>
        <w:t xml:space="preserve"> </w:t>
      </w:r>
      <w:r>
        <w:t>investigación</w:t>
      </w:r>
      <w:r>
        <w:rPr>
          <w:spacing w:val="73"/>
        </w:rPr>
        <w:t xml:space="preserve"> </w:t>
      </w:r>
      <w:r>
        <w:t>relacionada</w:t>
      </w:r>
      <w:r>
        <w:rPr>
          <w:spacing w:val="73"/>
        </w:rPr>
        <w:t xml:space="preserve"> </w:t>
      </w:r>
      <w:r>
        <w:t>con</w:t>
      </w:r>
      <w:r>
        <w:rPr>
          <w:spacing w:val="73"/>
        </w:rPr>
        <w:t xml:space="preserve"> </w:t>
      </w:r>
      <w:r>
        <w:t>el</w:t>
      </w:r>
      <w:r>
        <w:rPr>
          <w:spacing w:val="73"/>
        </w:rPr>
        <w:t xml:space="preserve"> </w:t>
      </w:r>
      <w:r>
        <w:t>Derecho</w:t>
      </w:r>
      <w:r>
        <w:rPr>
          <w:spacing w:val="73"/>
        </w:rPr>
        <w:t xml:space="preserve"> </w:t>
      </w:r>
      <w:r>
        <w:t>Penal de</w:t>
      </w:r>
      <w:r>
        <w:rPr>
          <w:spacing w:val="40"/>
        </w:rPr>
        <w:t xml:space="preserve"> </w:t>
      </w:r>
      <w:r>
        <w:t>menores</w:t>
      </w:r>
      <w:r>
        <w:rPr>
          <w:spacing w:val="40"/>
        </w:rPr>
        <w:t xml:space="preserve"> </w:t>
      </w:r>
      <w:r>
        <w:t>y</w:t>
      </w:r>
      <w:r>
        <w:rPr>
          <w:spacing w:val="40"/>
        </w:rPr>
        <w:t xml:space="preserve"> </w:t>
      </w:r>
      <w:r>
        <w:t>ciberdelitos.</w:t>
      </w:r>
      <w:r>
        <w:rPr>
          <w:spacing w:val="40"/>
        </w:rPr>
        <w:t xml:space="preserve"> </w:t>
      </w:r>
      <w:r>
        <w:t>Los</w:t>
      </w:r>
      <w:r>
        <w:rPr>
          <w:spacing w:val="40"/>
        </w:rPr>
        <w:t xml:space="preserve"> </w:t>
      </w:r>
      <w:r>
        <w:t>principales resultados de esta actividad investigadora se han traducido en varios libros (7 en autoría principal, 2 en coautoría), y más de 50 publicaciones sumando capítulos de libro y</w:t>
      </w:r>
      <w:r>
        <w:rPr>
          <w:spacing w:val="-3"/>
        </w:rPr>
        <w:t xml:space="preserve"> </w:t>
      </w:r>
      <w:r>
        <w:t>artículos de revistas, en el segundo caso la mayoría</w:t>
      </w:r>
      <w:r>
        <w:rPr>
          <w:spacing w:val="80"/>
        </w:rPr>
        <w:t xml:space="preserve"> </w:t>
      </w:r>
      <w:r>
        <w:t>en</w:t>
      </w:r>
      <w:r>
        <w:rPr>
          <w:spacing w:val="80"/>
        </w:rPr>
        <w:t xml:space="preserve"> </w:t>
      </w:r>
      <w:r>
        <w:t>revistas</w:t>
      </w:r>
      <w:r>
        <w:rPr>
          <w:spacing w:val="80"/>
        </w:rPr>
        <w:t xml:space="preserve"> </w:t>
      </w:r>
      <w:r>
        <w:t>indexadas,</w:t>
      </w:r>
      <w:r>
        <w:rPr>
          <w:spacing w:val="80"/>
        </w:rPr>
        <w:t xml:space="preserve"> </w:t>
      </w:r>
      <w:r>
        <w:t>así</w:t>
      </w:r>
      <w:r>
        <w:rPr>
          <w:spacing w:val="80"/>
        </w:rPr>
        <w:t xml:space="preserve"> </w:t>
      </w:r>
      <w:r>
        <w:t>como</w:t>
      </w:r>
      <w:r>
        <w:rPr>
          <w:spacing w:val="80"/>
        </w:rPr>
        <w:t xml:space="preserve"> </w:t>
      </w:r>
      <w:r>
        <w:t>participación</w:t>
      </w:r>
      <w:r>
        <w:rPr>
          <w:spacing w:val="80"/>
        </w:rPr>
        <w:t xml:space="preserve"> </w:t>
      </w:r>
      <w:r>
        <w:t>con</w:t>
      </w:r>
      <w:r>
        <w:rPr>
          <w:spacing w:val="80"/>
        </w:rPr>
        <w:t xml:space="preserve"> </w:t>
      </w:r>
      <w:r>
        <w:t>ponencias</w:t>
      </w:r>
      <w:r>
        <w:rPr>
          <w:spacing w:val="80"/>
        </w:rPr>
        <w:t xml:space="preserve"> </w:t>
      </w:r>
      <w:r>
        <w:t>y comunicaciones en Congresos, Reuniones Científicas, Seminarios y Conferencias y participación en la organización de Congresos y en Seminarios (una selección de los más destacados de los últimos años aparecen descritos en el siguiente epígrafe).</w:t>
      </w:r>
      <w:r>
        <w:rPr>
          <w:spacing w:val="40"/>
        </w:rPr>
        <w:t xml:space="preserve"> </w:t>
      </w:r>
      <w:r>
        <w:t>El</w:t>
      </w:r>
      <w:r>
        <w:rPr>
          <w:spacing w:val="37"/>
        </w:rPr>
        <w:t xml:space="preserve"> </w:t>
      </w:r>
      <w:r>
        <w:t>desarrollo de la misma se ha realizado siempre en proyectos de investigación (19), la mayoría financiados bien</w:t>
      </w:r>
      <w:r>
        <w:rPr>
          <w:spacing w:val="-1"/>
        </w:rPr>
        <w:t xml:space="preserve"> </w:t>
      </w:r>
      <w:r>
        <w:t>por el</w:t>
      </w:r>
      <w:r>
        <w:rPr>
          <w:spacing w:val="-1"/>
        </w:rPr>
        <w:t xml:space="preserve"> </w:t>
      </w:r>
      <w:r>
        <w:t>Estado, bien por una</w:t>
      </w:r>
      <w:r>
        <w:rPr>
          <w:spacing w:val="-1"/>
        </w:rPr>
        <w:t xml:space="preserve"> </w:t>
      </w:r>
      <w:r>
        <w:t>Comunidad</w:t>
      </w:r>
      <w:r>
        <w:rPr>
          <w:spacing w:val="-3"/>
        </w:rPr>
        <w:t xml:space="preserve"> </w:t>
      </w:r>
      <w:r>
        <w:t>Autónoma, estando integrada</w:t>
      </w:r>
      <w:r>
        <w:rPr>
          <w:spacing w:val="37"/>
        </w:rPr>
        <w:t xml:space="preserve"> </w:t>
      </w:r>
      <w:r>
        <w:t>en</w:t>
      </w:r>
      <w:r>
        <w:rPr>
          <w:spacing w:val="37"/>
        </w:rPr>
        <w:t xml:space="preserve"> </w:t>
      </w:r>
      <w:r>
        <w:t>el equipo de investigación dirigido por el Prof. Dr. D. Miguel Díaz y García Conlledo, Catedrático de Derecho Penal de la Universidad de León. Temporalmente también he</w:t>
      </w:r>
      <w:r>
        <w:rPr>
          <w:spacing w:val="40"/>
        </w:rPr>
        <w:t xml:space="preserve"> </w:t>
      </w:r>
      <w:r>
        <w:t>estado integrada en el equipo de investigación del Prof. Dr. D. Javier de Vicente Remesal, Catedrático de Derecho Penal de la Universidad de Vigo, etapa en la que he participado en dos</w:t>
      </w:r>
      <w:r>
        <w:rPr>
          <w:spacing w:val="-9"/>
        </w:rPr>
        <w:t xml:space="preserve"> </w:t>
      </w:r>
      <w:r>
        <w:t>proyectos</w:t>
      </w:r>
      <w:r>
        <w:rPr>
          <w:spacing w:val="-11"/>
        </w:rPr>
        <w:t xml:space="preserve"> </w:t>
      </w:r>
      <w:r>
        <w:t>de</w:t>
      </w:r>
      <w:r>
        <w:rPr>
          <w:spacing w:val="-11"/>
        </w:rPr>
        <w:t xml:space="preserve"> </w:t>
      </w:r>
      <w:r>
        <w:t>investigación</w:t>
      </w:r>
      <w:r>
        <w:rPr>
          <w:spacing w:val="-12"/>
        </w:rPr>
        <w:t xml:space="preserve"> </w:t>
      </w:r>
      <w:r>
        <w:t>financiados</w:t>
      </w:r>
      <w:r>
        <w:rPr>
          <w:spacing w:val="-9"/>
        </w:rPr>
        <w:t xml:space="preserve"> </w:t>
      </w:r>
      <w:r>
        <w:t>por</w:t>
      </w:r>
      <w:r>
        <w:rPr>
          <w:spacing w:val="-10"/>
        </w:rPr>
        <w:t xml:space="preserve"> </w:t>
      </w:r>
      <w:r>
        <w:t>la</w:t>
      </w:r>
      <w:r>
        <w:rPr>
          <w:spacing w:val="-10"/>
        </w:rPr>
        <w:t xml:space="preserve"> </w:t>
      </w:r>
      <w:r>
        <w:t>Comunidad</w:t>
      </w:r>
      <w:r>
        <w:rPr>
          <w:spacing w:val="-10"/>
        </w:rPr>
        <w:t xml:space="preserve"> </w:t>
      </w:r>
      <w:r>
        <w:t>Autónoma</w:t>
      </w:r>
      <w:r>
        <w:rPr>
          <w:spacing w:val="-10"/>
        </w:rPr>
        <w:t xml:space="preserve"> </w:t>
      </w:r>
      <w:r>
        <w:t>de</w:t>
      </w:r>
      <w:r>
        <w:rPr>
          <w:spacing w:val="-10"/>
        </w:rPr>
        <w:t xml:space="preserve"> </w:t>
      </w:r>
      <w:r>
        <w:t>Galicia,</w:t>
      </w:r>
      <w:r>
        <w:rPr>
          <w:spacing w:val="-10"/>
        </w:rPr>
        <w:t xml:space="preserve"> </w:t>
      </w:r>
      <w:r>
        <w:t>y</w:t>
      </w:r>
      <w:r>
        <w:rPr>
          <w:spacing w:val="-11"/>
        </w:rPr>
        <w:t xml:space="preserve"> </w:t>
      </w:r>
      <w:r>
        <w:t>también he formado parte del equipo de investigación de la Prof. Dra. Dña. Inés Olaizola Nogales, Catedrática de Derecho Penal de la Universidad Pública de Navarra, investigadora principal de</w:t>
      </w:r>
      <w:r>
        <w:rPr>
          <w:spacing w:val="80"/>
        </w:rPr>
        <w:t xml:space="preserve"> </w:t>
      </w:r>
      <w:r>
        <w:t>un</w:t>
      </w:r>
      <w:r>
        <w:rPr>
          <w:spacing w:val="80"/>
        </w:rPr>
        <w:t xml:space="preserve"> </w:t>
      </w:r>
      <w:r>
        <w:t>proyecto</w:t>
      </w:r>
      <w:r>
        <w:rPr>
          <w:spacing w:val="80"/>
        </w:rPr>
        <w:t xml:space="preserve"> </w:t>
      </w:r>
      <w:r>
        <w:t>de</w:t>
      </w:r>
      <w:r>
        <w:rPr>
          <w:spacing w:val="80"/>
        </w:rPr>
        <w:t xml:space="preserve"> </w:t>
      </w:r>
      <w:r>
        <w:t>investigación</w:t>
      </w:r>
      <w:r>
        <w:rPr>
          <w:spacing w:val="80"/>
        </w:rPr>
        <w:t xml:space="preserve"> </w:t>
      </w:r>
      <w:r>
        <w:t>financiado</w:t>
      </w:r>
      <w:r>
        <w:rPr>
          <w:spacing w:val="80"/>
        </w:rPr>
        <w:t xml:space="preserve"> </w:t>
      </w:r>
      <w:r>
        <w:t>por</w:t>
      </w:r>
      <w:r>
        <w:rPr>
          <w:spacing w:val="80"/>
        </w:rPr>
        <w:t xml:space="preserve"> </w:t>
      </w:r>
      <w:r>
        <w:t>la</w:t>
      </w:r>
      <w:r>
        <w:rPr>
          <w:spacing w:val="80"/>
        </w:rPr>
        <w:t xml:space="preserve"> </w:t>
      </w:r>
      <w:r>
        <w:t>Comunidad</w:t>
      </w:r>
      <w:r>
        <w:rPr>
          <w:spacing w:val="80"/>
        </w:rPr>
        <w:t xml:space="preserve"> </w:t>
      </w:r>
      <w:r>
        <w:t>Foral</w:t>
      </w:r>
      <w:r>
        <w:rPr>
          <w:spacing w:val="80"/>
        </w:rPr>
        <w:t xml:space="preserve"> </w:t>
      </w:r>
      <w:r>
        <w:t>de</w:t>
      </w:r>
      <w:r>
        <w:rPr>
          <w:spacing w:val="80"/>
        </w:rPr>
        <w:t xml:space="preserve"> </w:t>
      </w:r>
      <w:r>
        <w:t>Navarra. Desde</w:t>
      </w:r>
      <w:r>
        <w:rPr>
          <w:spacing w:val="80"/>
        </w:rPr>
        <w:t xml:space="preserve"> </w:t>
      </w:r>
      <w:r>
        <w:t>2015</w:t>
      </w:r>
      <w:r>
        <w:rPr>
          <w:spacing w:val="40"/>
        </w:rPr>
        <w:t xml:space="preserve"> </w:t>
      </w:r>
      <w:r>
        <w:t>soy</w:t>
      </w:r>
      <w:r>
        <w:rPr>
          <w:spacing w:val="40"/>
        </w:rPr>
        <w:t xml:space="preserve"> </w:t>
      </w:r>
      <w:r>
        <w:t>miembro</w:t>
      </w:r>
      <w:r>
        <w:rPr>
          <w:spacing w:val="80"/>
        </w:rPr>
        <w:t xml:space="preserve"> </w:t>
      </w:r>
      <w:r>
        <w:t>de</w:t>
      </w:r>
      <w:r>
        <w:rPr>
          <w:spacing w:val="40"/>
        </w:rPr>
        <w:t xml:space="preserve"> </w:t>
      </w:r>
      <w:r>
        <w:t>la</w:t>
      </w:r>
      <w:r>
        <w:rPr>
          <w:spacing w:val="40"/>
        </w:rPr>
        <w:t xml:space="preserve"> </w:t>
      </w:r>
      <w:r>
        <w:t>Unidad</w:t>
      </w:r>
      <w:r>
        <w:rPr>
          <w:spacing w:val="80"/>
        </w:rPr>
        <w:t xml:space="preserve"> </w:t>
      </w:r>
      <w:r>
        <w:t>de</w:t>
      </w:r>
      <w:r>
        <w:rPr>
          <w:spacing w:val="40"/>
        </w:rPr>
        <w:t xml:space="preserve"> </w:t>
      </w:r>
      <w:r>
        <w:t>Investigación</w:t>
      </w:r>
      <w:r>
        <w:rPr>
          <w:spacing w:val="80"/>
        </w:rPr>
        <w:t xml:space="preserve"> </w:t>
      </w:r>
      <w:r>
        <w:t>Consolidada</w:t>
      </w:r>
      <w:r>
        <w:rPr>
          <w:spacing w:val="40"/>
        </w:rPr>
        <w:t xml:space="preserve"> </w:t>
      </w:r>
      <w:r>
        <w:t>de</w:t>
      </w:r>
      <w:r>
        <w:rPr>
          <w:spacing w:val="80"/>
        </w:rPr>
        <w:t xml:space="preserve"> </w:t>
      </w:r>
      <w:r>
        <w:t>Castilla</w:t>
      </w:r>
      <w:r>
        <w:rPr>
          <w:spacing w:val="80"/>
        </w:rPr>
        <w:t xml:space="preserve"> </w:t>
      </w:r>
      <w:r>
        <w:t xml:space="preserve">y León (número UIC 166), reconocimiento por Resolución de 21 de julio de 2015 de la Dirección General de Universidades e Investigación, renovada en 2018 y 2021. Desde su reconocimiento, soy miembro del grupo de investigación DPULE y del Grupo de Innovación Docente DP-ULE. </w:t>
      </w:r>
      <w:r>
        <w:rPr>
          <w:b/>
        </w:rPr>
        <w:t xml:space="preserve">Parte C. MÉRITOS MÁS RELEVANTES </w:t>
      </w:r>
      <w:r>
        <w:rPr>
          <w:i/>
        </w:rPr>
        <w:t>(ordenados por tipología)</w:t>
      </w:r>
    </w:p>
    <w:p w:rsidR="005A15BE" w:rsidRDefault="005A15BE">
      <w:pPr>
        <w:pStyle w:val="Textoindependiente"/>
        <w:ind w:left="0"/>
        <w:rPr>
          <w:i/>
          <w:sz w:val="24"/>
        </w:rPr>
      </w:pPr>
    </w:p>
    <w:p w:rsidR="005A15BE" w:rsidRDefault="005A15BE">
      <w:pPr>
        <w:pStyle w:val="Textoindependiente"/>
        <w:spacing w:before="7"/>
        <w:ind w:left="0"/>
        <w:rPr>
          <w:i/>
          <w:sz w:val="19"/>
        </w:rPr>
      </w:pPr>
    </w:p>
    <w:p w:rsidR="005A15BE" w:rsidRDefault="00923A5F">
      <w:pPr>
        <w:pStyle w:val="Ttulo2"/>
        <w:numPr>
          <w:ilvl w:val="1"/>
          <w:numId w:val="2"/>
        </w:numPr>
        <w:tabs>
          <w:tab w:val="left" w:pos="1567"/>
        </w:tabs>
      </w:pPr>
      <w:r>
        <w:t>Publicaciones</w:t>
      </w:r>
      <w:r>
        <w:rPr>
          <w:spacing w:val="-7"/>
        </w:rPr>
        <w:t xml:space="preserve"> </w:t>
      </w:r>
      <w:r>
        <w:t>(últimos</w:t>
      </w:r>
      <w:r>
        <w:rPr>
          <w:spacing w:val="-7"/>
        </w:rPr>
        <w:t xml:space="preserve"> </w:t>
      </w:r>
      <w:r>
        <w:t>10</w:t>
      </w:r>
      <w:r>
        <w:rPr>
          <w:spacing w:val="-6"/>
        </w:rPr>
        <w:t xml:space="preserve"> </w:t>
      </w:r>
      <w:r>
        <w:rPr>
          <w:spacing w:val="-2"/>
        </w:rPr>
        <w:t>años)</w:t>
      </w:r>
    </w:p>
    <w:p w:rsidR="005A15BE" w:rsidRDefault="00923A5F">
      <w:pPr>
        <w:spacing w:before="5" w:line="252" w:lineRule="exact"/>
        <w:ind w:left="1098"/>
        <w:rPr>
          <w:rFonts w:ascii="Times New Roman"/>
          <w:b/>
        </w:rPr>
      </w:pPr>
      <w:r>
        <w:rPr>
          <w:rFonts w:ascii="Times New Roman"/>
          <w:b/>
          <w:spacing w:val="-2"/>
        </w:rPr>
        <w:t>Libros:</w:t>
      </w:r>
    </w:p>
    <w:p w:rsidR="005A15BE" w:rsidRDefault="00923A5F">
      <w:pPr>
        <w:pStyle w:val="Prrafodelista"/>
        <w:numPr>
          <w:ilvl w:val="2"/>
          <w:numId w:val="2"/>
        </w:numPr>
        <w:tabs>
          <w:tab w:val="left" w:pos="1224"/>
        </w:tabs>
        <w:ind w:right="223" w:firstLine="0"/>
      </w:pPr>
      <w:r>
        <w:t>El</w:t>
      </w:r>
      <w:r>
        <w:rPr>
          <w:spacing w:val="-16"/>
        </w:rPr>
        <w:t xml:space="preserve"> </w:t>
      </w:r>
      <w:r>
        <w:t>nuevo</w:t>
      </w:r>
      <w:r>
        <w:rPr>
          <w:spacing w:val="-15"/>
        </w:rPr>
        <w:t xml:space="preserve"> </w:t>
      </w:r>
      <w:r>
        <w:t>modelo</w:t>
      </w:r>
      <w:r>
        <w:rPr>
          <w:spacing w:val="-15"/>
        </w:rPr>
        <w:t xml:space="preserve"> </w:t>
      </w:r>
      <w:r>
        <w:t>de</w:t>
      </w:r>
      <w:r>
        <w:rPr>
          <w:spacing w:val="-15"/>
        </w:rPr>
        <w:t xml:space="preserve"> </w:t>
      </w:r>
      <w:r>
        <w:t>suspensión</w:t>
      </w:r>
      <w:r>
        <w:rPr>
          <w:spacing w:val="-14"/>
        </w:rPr>
        <w:t xml:space="preserve"> </w:t>
      </w:r>
      <w:r>
        <w:t>de</w:t>
      </w:r>
      <w:r>
        <w:rPr>
          <w:spacing w:val="-14"/>
        </w:rPr>
        <w:t xml:space="preserve"> </w:t>
      </w:r>
      <w:r>
        <w:t>la</w:t>
      </w:r>
      <w:r>
        <w:rPr>
          <w:spacing w:val="-16"/>
        </w:rPr>
        <w:t xml:space="preserve"> </w:t>
      </w:r>
      <w:r>
        <w:t>ejecución</w:t>
      </w:r>
      <w:r>
        <w:rPr>
          <w:spacing w:val="-14"/>
        </w:rPr>
        <w:t xml:space="preserve"> </w:t>
      </w:r>
      <w:r>
        <w:t>de</w:t>
      </w:r>
      <w:r>
        <w:rPr>
          <w:spacing w:val="-14"/>
        </w:rPr>
        <w:t xml:space="preserve"> </w:t>
      </w:r>
      <w:r>
        <w:t>las</w:t>
      </w:r>
      <w:r>
        <w:rPr>
          <w:spacing w:val="-14"/>
        </w:rPr>
        <w:t xml:space="preserve"> </w:t>
      </w:r>
      <w:r>
        <w:t>penas</w:t>
      </w:r>
      <w:r>
        <w:rPr>
          <w:spacing w:val="-14"/>
        </w:rPr>
        <w:t xml:space="preserve"> </w:t>
      </w:r>
      <w:r>
        <w:t>privativas</w:t>
      </w:r>
      <w:r>
        <w:rPr>
          <w:spacing w:val="-13"/>
        </w:rPr>
        <w:t xml:space="preserve"> </w:t>
      </w:r>
      <w:r>
        <w:t>de</w:t>
      </w:r>
      <w:r>
        <w:rPr>
          <w:spacing w:val="-16"/>
        </w:rPr>
        <w:t xml:space="preserve"> </w:t>
      </w:r>
      <w:r>
        <w:t>libertad,</w:t>
      </w:r>
      <w:r>
        <w:rPr>
          <w:spacing w:val="-15"/>
        </w:rPr>
        <w:t xml:space="preserve"> </w:t>
      </w:r>
      <w:r>
        <w:t>Dykinson, Madrid, 2018, 689 pág. ISBN: 84-9148-464-6</w:t>
      </w:r>
    </w:p>
    <w:p w:rsidR="005A15BE" w:rsidRDefault="00923A5F">
      <w:pPr>
        <w:pStyle w:val="Prrafodelista"/>
        <w:numPr>
          <w:ilvl w:val="2"/>
          <w:numId w:val="2"/>
        </w:numPr>
        <w:tabs>
          <w:tab w:val="left" w:pos="1224"/>
        </w:tabs>
        <w:ind w:right="303" w:firstLine="0"/>
      </w:pPr>
      <w:r>
        <w:t>Matrimonios</w:t>
      </w:r>
      <w:r>
        <w:rPr>
          <w:spacing w:val="40"/>
        </w:rPr>
        <w:t xml:space="preserve"> </w:t>
      </w:r>
      <w:r>
        <w:t>ilegales</w:t>
      </w:r>
      <w:r>
        <w:rPr>
          <w:spacing w:val="40"/>
        </w:rPr>
        <w:t xml:space="preserve"> </w:t>
      </w:r>
      <w:r>
        <w:t>y</w:t>
      </w:r>
      <w:r>
        <w:rPr>
          <w:spacing w:val="40"/>
        </w:rPr>
        <w:t xml:space="preserve"> </w:t>
      </w:r>
      <w:r>
        <w:t>Derecho</w:t>
      </w:r>
      <w:r>
        <w:rPr>
          <w:spacing w:val="40"/>
        </w:rPr>
        <w:t xml:space="preserve"> </w:t>
      </w:r>
      <w:r>
        <w:t>penal.</w:t>
      </w:r>
      <w:r>
        <w:rPr>
          <w:spacing w:val="40"/>
        </w:rPr>
        <w:t xml:space="preserve"> </w:t>
      </w:r>
      <w:r>
        <w:t>Bigamia,</w:t>
      </w:r>
      <w:r>
        <w:rPr>
          <w:spacing w:val="40"/>
        </w:rPr>
        <w:t xml:space="preserve"> </w:t>
      </w:r>
      <w:r>
        <w:t>matrimonio</w:t>
      </w:r>
      <w:r>
        <w:rPr>
          <w:spacing w:val="40"/>
        </w:rPr>
        <w:t xml:space="preserve"> </w:t>
      </w:r>
      <w:r>
        <w:t>inválido,</w:t>
      </w:r>
      <w:r>
        <w:rPr>
          <w:spacing w:val="40"/>
        </w:rPr>
        <w:t xml:space="preserve"> </w:t>
      </w:r>
      <w:r>
        <w:t>de</w:t>
      </w:r>
      <w:r>
        <w:rPr>
          <w:spacing w:val="40"/>
        </w:rPr>
        <w:t xml:space="preserve"> </w:t>
      </w:r>
      <w:r>
        <w:t>conveniencia, matrimonio forzado y</w:t>
      </w:r>
      <w:r>
        <w:rPr>
          <w:spacing w:val="-2"/>
        </w:rPr>
        <w:t xml:space="preserve"> </w:t>
      </w:r>
      <w:r>
        <w:t>matrimonio precoz,</w:t>
      </w:r>
      <w:r>
        <w:rPr>
          <w:spacing w:val="-1"/>
        </w:rPr>
        <w:t xml:space="preserve"> </w:t>
      </w:r>
      <w:r>
        <w:t>Tirant lo</w:t>
      </w:r>
      <w:r>
        <w:rPr>
          <w:spacing w:val="-3"/>
        </w:rPr>
        <w:t xml:space="preserve"> </w:t>
      </w:r>
      <w:r>
        <w:t>Blanch, Valencia, 2016,</w:t>
      </w:r>
      <w:r>
        <w:rPr>
          <w:spacing w:val="-1"/>
        </w:rPr>
        <w:t xml:space="preserve"> </w:t>
      </w:r>
      <w:r>
        <w:t xml:space="preserve">268 pág. </w:t>
      </w:r>
      <w:r>
        <w:rPr>
          <w:b/>
        </w:rPr>
        <w:t>ISBN:</w:t>
      </w:r>
    </w:p>
    <w:p w:rsidR="005A15BE" w:rsidRDefault="00923A5F">
      <w:pPr>
        <w:pStyle w:val="Textoindependiente"/>
      </w:pPr>
      <w:r>
        <w:rPr>
          <w:spacing w:val="-2"/>
        </w:rPr>
        <w:t>84-9119-364-</w:t>
      </w:r>
      <w:r>
        <w:rPr>
          <w:spacing w:val="-10"/>
        </w:rPr>
        <w:t>7</w:t>
      </w:r>
    </w:p>
    <w:p w:rsidR="005A15BE" w:rsidRDefault="00923A5F">
      <w:pPr>
        <w:pStyle w:val="Prrafodelista"/>
        <w:numPr>
          <w:ilvl w:val="2"/>
          <w:numId w:val="2"/>
        </w:numPr>
        <w:tabs>
          <w:tab w:val="left" w:pos="1224"/>
        </w:tabs>
        <w:ind w:right="249" w:firstLine="0"/>
      </w:pPr>
      <w:r>
        <w:t xml:space="preserve">Los delitos contra la seguridad vial: ¿una reforma de ida y vuelta?, 2011, Tirant lo Blanch, Valencia, 678 pág. </w:t>
      </w:r>
      <w:r>
        <w:rPr>
          <w:b/>
        </w:rPr>
        <w:t xml:space="preserve">ISBN: </w:t>
      </w:r>
      <w:r>
        <w:t>84-9985-087-0</w:t>
      </w:r>
    </w:p>
    <w:p w:rsidR="005A15BE" w:rsidRDefault="00923A5F">
      <w:pPr>
        <w:pStyle w:val="Ttulo2"/>
        <w:spacing w:line="250" w:lineRule="exact"/>
      </w:pPr>
      <w:r>
        <w:t>Capítulos</w:t>
      </w:r>
      <w:r>
        <w:rPr>
          <w:spacing w:val="-10"/>
        </w:rPr>
        <w:t xml:space="preserve"> </w:t>
      </w:r>
      <w:r>
        <w:rPr>
          <w:spacing w:val="-2"/>
        </w:rPr>
        <w:t>Libros:</w:t>
      </w:r>
    </w:p>
    <w:p w:rsidR="005A15BE" w:rsidRDefault="00923A5F">
      <w:pPr>
        <w:pStyle w:val="Prrafodelista"/>
        <w:numPr>
          <w:ilvl w:val="2"/>
          <w:numId w:val="2"/>
        </w:numPr>
        <w:tabs>
          <w:tab w:val="left" w:pos="1234"/>
        </w:tabs>
        <w:ind w:right="282" w:firstLine="0"/>
        <w:rPr>
          <w:b/>
        </w:rPr>
      </w:pPr>
      <w:r>
        <w:t>Díaz</w:t>
      </w:r>
      <w:r>
        <w:rPr>
          <w:spacing w:val="-2"/>
        </w:rPr>
        <w:t xml:space="preserve"> </w:t>
      </w:r>
      <w:r>
        <w:t>y</w:t>
      </w:r>
      <w:r>
        <w:rPr>
          <w:spacing w:val="-3"/>
        </w:rPr>
        <w:t xml:space="preserve"> </w:t>
      </w:r>
      <w:r>
        <w:t>García</w:t>
      </w:r>
      <w:r>
        <w:rPr>
          <w:spacing w:val="-3"/>
        </w:rPr>
        <w:t xml:space="preserve"> </w:t>
      </w:r>
      <w:r>
        <w:t>Conlledo/Trapero</w:t>
      </w:r>
      <w:r>
        <w:rPr>
          <w:spacing w:val="-3"/>
        </w:rPr>
        <w:t xml:space="preserve"> </w:t>
      </w:r>
      <w:r>
        <w:t>Barreales:</w:t>
      </w:r>
      <w:r>
        <w:rPr>
          <w:spacing w:val="-3"/>
        </w:rPr>
        <w:t xml:space="preserve"> </w:t>
      </w:r>
      <w:r>
        <w:t>¿Razones</w:t>
      </w:r>
      <w:r>
        <w:rPr>
          <w:spacing w:val="-3"/>
        </w:rPr>
        <w:t xml:space="preserve"> </w:t>
      </w:r>
      <w:r>
        <w:t>válidas</w:t>
      </w:r>
      <w:r>
        <w:rPr>
          <w:spacing w:val="-3"/>
        </w:rPr>
        <w:t xml:space="preserve"> </w:t>
      </w:r>
      <w:r>
        <w:t>para</w:t>
      </w:r>
      <w:r>
        <w:rPr>
          <w:spacing w:val="-3"/>
        </w:rPr>
        <w:t xml:space="preserve"> </w:t>
      </w:r>
      <w:r>
        <w:t>la</w:t>
      </w:r>
      <w:r>
        <w:rPr>
          <w:spacing w:val="-3"/>
        </w:rPr>
        <w:t xml:space="preserve"> </w:t>
      </w:r>
      <w:r>
        <w:t>reforma</w:t>
      </w:r>
      <w:r>
        <w:rPr>
          <w:spacing w:val="-3"/>
        </w:rPr>
        <w:t xml:space="preserve"> </w:t>
      </w:r>
      <w:r>
        <w:t>de</w:t>
      </w:r>
      <w:r>
        <w:rPr>
          <w:spacing w:val="-3"/>
        </w:rPr>
        <w:t xml:space="preserve"> </w:t>
      </w:r>
      <w:r>
        <w:t>los</w:t>
      </w:r>
      <w:r>
        <w:rPr>
          <w:spacing w:val="-2"/>
        </w:rPr>
        <w:t xml:space="preserve"> </w:t>
      </w:r>
      <w:r>
        <w:t>delitos sexuales?, en: Una perspectiva global del Derecho penal. Libro homenaje al profesor Dr.</w:t>
      </w:r>
    </w:p>
    <w:p w:rsidR="005A15BE" w:rsidRDefault="00923A5F">
      <w:pPr>
        <w:pStyle w:val="Textoindependiente"/>
        <w:spacing w:line="251" w:lineRule="exact"/>
      </w:pPr>
      <w:r>
        <w:t>Joan</w:t>
      </w:r>
      <w:r>
        <w:rPr>
          <w:spacing w:val="-8"/>
        </w:rPr>
        <w:t xml:space="preserve"> </w:t>
      </w:r>
      <w:r>
        <w:t>J.</w:t>
      </w:r>
      <w:r>
        <w:rPr>
          <w:spacing w:val="-7"/>
        </w:rPr>
        <w:t xml:space="preserve"> </w:t>
      </w:r>
      <w:r>
        <w:t>Queralt</w:t>
      </w:r>
      <w:r>
        <w:rPr>
          <w:spacing w:val="-7"/>
        </w:rPr>
        <w:t xml:space="preserve"> </w:t>
      </w:r>
      <w:r>
        <w:t>Jiménez,</w:t>
      </w:r>
      <w:r>
        <w:rPr>
          <w:spacing w:val="-7"/>
        </w:rPr>
        <w:t xml:space="preserve"> </w:t>
      </w:r>
      <w:r>
        <w:t>Atelier,</w:t>
      </w:r>
      <w:r>
        <w:rPr>
          <w:spacing w:val="-7"/>
        </w:rPr>
        <w:t xml:space="preserve"> </w:t>
      </w:r>
      <w:r>
        <w:t>Barcelona,</w:t>
      </w:r>
      <w:r>
        <w:rPr>
          <w:spacing w:val="-7"/>
        </w:rPr>
        <w:t xml:space="preserve"> </w:t>
      </w:r>
      <w:r>
        <w:t>2021,</w:t>
      </w:r>
      <w:r>
        <w:rPr>
          <w:spacing w:val="-7"/>
        </w:rPr>
        <w:t xml:space="preserve"> </w:t>
      </w:r>
      <w:r>
        <w:t>545-570.</w:t>
      </w:r>
      <w:r>
        <w:rPr>
          <w:spacing w:val="-7"/>
        </w:rPr>
        <w:t xml:space="preserve"> </w:t>
      </w:r>
      <w:r>
        <w:t>ISBN:</w:t>
      </w:r>
      <w:r>
        <w:rPr>
          <w:spacing w:val="-7"/>
        </w:rPr>
        <w:t xml:space="preserve"> </w:t>
      </w:r>
      <w:r>
        <w:t>978-84-18244-84-</w:t>
      </w:r>
      <w:r>
        <w:rPr>
          <w:spacing w:val="-5"/>
        </w:rPr>
        <w:t>1.</w:t>
      </w:r>
    </w:p>
    <w:p w:rsidR="005A15BE" w:rsidRDefault="00923A5F">
      <w:pPr>
        <w:pStyle w:val="Prrafodelista"/>
        <w:numPr>
          <w:ilvl w:val="2"/>
          <w:numId w:val="2"/>
        </w:numPr>
        <w:tabs>
          <w:tab w:val="left" w:pos="1224"/>
        </w:tabs>
        <w:spacing w:before="1"/>
        <w:ind w:right="227" w:firstLine="0"/>
        <w:jc w:val="both"/>
      </w:pPr>
      <w:r>
        <w:t xml:space="preserve">9+1 respuestas frente al delincuente imputable peligroso… y en el punto de mira siempre dos tipologías: el delincuente sexual y el terrorista, en: LUZÓN PEÑA/DÍAZ Y GARCÍA CONLLEDO (dirs.), Un puente de unión de la ciencia penal alemana e hispana. Liber amicorum en homenaje al Profesor Dr. Jürgen Wolter por su 75º Aniversario, Fundación Internacional de Ciencias Penales y Reus, 2018, 283-353. </w:t>
      </w:r>
      <w:r>
        <w:rPr>
          <w:b/>
        </w:rPr>
        <w:t xml:space="preserve">ISBN: </w:t>
      </w:r>
      <w:r>
        <w:t>978-84-290-2072-4</w:t>
      </w:r>
    </w:p>
    <w:p w:rsidR="005A15BE" w:rsidRDefault="00923A5F">
      <w:pPr>
        <w:pStyle w:val="Prrafodelista"/>
        <w:numPr>
          <w:ilvl w:val="2"/>
          <w:numId w:val="2"/>
        </w:numPr>
        <w:tabs>
          <w:tab w:val="left" w:pos="1224"/>
        </w:tabs>
        <w:ind w:right="233" w:firstLine="0"/>
        <w:jc w:val="both"/>
      </w:pPr>
      <w:r>
        <w:t>Las</w:t>
      </w:r>
      <w:r>
        <w:rPr>
          <w:spacing w:val="-8"/>
        </w:rPr>
        <w:t xml:space="preserve"> </w:t>
      </w:r>
      <w:r>
        <w:t>nuevas</w:t>
      </w:r>
      <w:r>
        <w:rPr>
          <w:spacing w:val="-8"/>
        </w:rPr>
        <w:t xml:space="preserve"> </w:t>
      </w:r>
      <w:r>
        <w:t>(o</w:t>
      </w:r>
      <w:r>
        <w:rPr>
          <w:spacing w:val="-9"/>
        </w:rPr>
        <w:t xml:space="preserve"> </w:t>
      </w:r>
      <w:r>
        <w:t>reforzadas)</w:t>
      </w:r>
      <w:r>
        <w:rPr>
          <w:spacing w:val="-10"/>
        </w:rPr>
        <w:t xml:space="preserve"> </w:t>
      </w:r>
      <w:r>
        <w:t>funciones</w:t>
      </w:r>
      <w:r>
        <w:rPr>
          <w:spacing w:val="-8"/>
        </w:rPr>
        <w:t xml:space="preserve"> </w:t>
      </w:r>
      <w:r>
        <w:t>del</w:t>
      </w:r>
      <w:r>
        <w:rPr>
          <w:spacing w:val="-9"/>
        </w:rPr>
        <w:t xml:space="preserve"> </w:t>
      </w:r>
      <w:r>
        <w:t>Derecho</w:t>
      </w:r>
      <w:r>
        <w:rPr>
          <w:spacing w:val="-6"/>
        </w:rPr>
        <w:t xml:space="preserve"> </w:t>
      </w:r>
      <w:r>
        <w:t>penal</w:t>
      </w:r>
      <w:r>
        <w:rPr>
          <w:spacing w:val="-9"/>
        </w:rPr>
        <w:t xml:space="preserve"> </w:t>
      </w:r>
      <w:r>
        <w:t>laboral:</w:t>
      </w:r>
      <w:r>
        <w:rPr>
          <w:spacing w:val="-7"/>
        </w:rPr>
        <w:t xml:space="preserve"> </w:t>
      </w:r>
      <w:r>
        <w:t>al</w:t>
      </w:r>
      <w:r>
        <w:rPr>
          <w:spacing w:val="-9"/>
        </w:rPr>
        <w:t xml:space="preserve"> </w:t>
      </w:r>
      <w:r>
        <w:t>servicio</w:t>
      </w:r>
      <w:r>
        <w:rPr>
          <w:spacing w:val="-6"/>
        </w:rPr>
        <w:t xml:space="preserve"> </w:t>
      </w:r>
      <w:r>
        <w:t>de</w:t>
      </w:r>
      <w:r>
        <w:rPr>
          <w:spacing w:val="-9"/>
        </w:rPr>
        <w:t xml:space="preserve"> </w:t>
      </w:r>
      <w:r>
        <w:t>la</w:t>
      </w:r>
      <w:r>
        <w:rPr>
          <w:spacing w:val="-9"/>
        </w:rPr>
        <w:t xml:space="preserve"> </w:t>
      </w:r>
      <w:r>
        <w:t>lucha</w:t>
      </w:r>
      <w:r>
        <w:rPr>
          <w:spacing w:val="-9"/>
        </w:rPr>
        <w:t xml:space="preserve"> </w:t>
      </w:r>
      <w:r>
        <w:t>contra la</w:t>
      </w:r>
      <w:r>
        <w:rPr>
          <w:spacing w:val="-10"/>
        </w:rPr>
        <w:t xml:space="preserve"> </w:t>
      </w:r>
      <w:r>
        <w:t>competencia</w:t>
      </w:r>
      <w:r>
        <w:rPr>
          <w:spacing w:val="-10"/>
        </w:rPr>
        <w:t xml:space="preserve"> </w:t>
      </w:r>
      <w:r>
        <w:t>desleal</w:t>
      </w:r>
      <w:r>
        <w:rPr>
          <w:spacing w:val="-10"/>
        </w:rPr>
        <w:t xml:space="preserve"> </w:t>
      </w:r>
      <w:r>
        <w:t>y</w:t>
      </w:r>
      <w:r>
        <w:rPr>
          <w:spacing w:val="-13"/>
        </w:rPr>
        <w:t xml:space="preserve"> </w:t>
      </w:r>
      <w:r>
        <w:t>el</w:t>
      </w:r>
      <w:r>
        <w:rPr>
          <w:spacing w:val="-10"/>
        </w:rPr>
        <w:t xml:space="preserve"> </w:t>
      </w:r>
      <w:r>
        <w:t>control</w:t>
      </w:r>
      <w:r>
        <w:rPr>
          <w:spacing w:val="-10"/>
        </w:rPr>
        <w:t xml:space="preserve"> </w:t>
      </w:r>
      <w:r>
        <w:t>de</w:t>
      </w:r>
      <w:r>
        <w:rPr>
          <w:spacing w:val="-11"/>
        </w:rPr>
        <w:t xml:space="preserve"> </w:t>
      </w:r>
      <w:r>
        <w:t>los</w:t>
      </w:r>
      <w:r>
        <w:rPr>
          <w:spacing w:val="-11"/>
        </w:rPr>
        <w:t xml:space="preserve"> </w:t>
      </w:r>
      <w:r>
        <w:t>flujos</w:t>
      </w:r>
      <w:r>
        <w:rPr>
          <w:spacing w:val="-10"/>
        </w:rPr>
        <w:t xml:space="preserve"> </w:t>
      </w:r>
      <w:r>
        <w:t>migratorios,</w:t>
      </w:r>
      <w:r>
        <w:rPr>
          <w:spacing w:val="-10"/>
        </w:rPr>
        <w:t xml:space="preserve"> </w:t>
      </w:r>
      <w:r>
        <w:t>en:</w:t>
      </w:r>
      <w:r>
        <w:rPr>
          <w:spacing w:val="40"/>
        </w:rPr>
        <w:t xml:space="preserve"> </w:t>
      </w:r>
      <w:r>
        <w:t>Dogmática</w:t>
      </w:r>
      <w:r>
        <w:rPr>
          <w:spacing w:val="-11"/>
        </w:rPr>
        <w:t xml:space="preserve"> </w:t>
      </w:r>
      <w:r>
        <w:t>del</w:t>
      </w:r>
      <w:r>
        <w:rPr>
          <w:spacing w:val="-10"/>
        </w:rPr>
        <w:t xml:space="preserve"> </w:t>
      </w:r>
      <w:r>
        <w:t>Derecho</w:t>
      </w:r>
      <w:r>
        <w:rPr>
          <w:spacing w:val="-10"/>
        </w:rPr>
        <w:t xml:space="preserve"> </w:t>
      </w:r>
      <w:r>
        <w:t xml:space="preserve">penal material y procesal y política criminal contemporáneas. Homenaje a Bernd Schünemann por su 70 aniversario, tomo II, Gaceta Jurídica (Perú), 2014, 245-263. </w:t>
      </w:r>
      <w:r>
        <w:rPr>
          <w:b/>
        </w:rPr>
        <w:t xml:space="preserve">ISBN: </w:t>
      </w:r>
      <w:r>
        <w:t>978-612-311-165-6</w:t>
      </w:r>
    </w:p>
    <w:p w:rsidR="005A15BE" w:rsidRDefault="00923A5F">
      <w:pPr>
        <w:pStyle w:val="Textoindependiente"/>
        <w:spacing w:before="1"/>
        <w:ind w:right="235"/>
        <w:jc w:val="both"/>
        <w:rPr>
          <w:b/>
        </w:rPr>
      </w:pPr>
      <w:r>
        <w:rPr>
          <w:spacing w:val="-74"/>
        </w:rPr>
        <w:t>-</w:t>
      </w:r>
      <w:r>
        <w:rPr>
          <w:spacing w:val="42"/>
        </w:rPr>
        <w:t>8</w:t>
      </w:r>
      <w:r>
        <w:rPr>
          <w:spacing w:val="-78"/>
        </w:rPr>
        <w:t>4</w:t>
      </w:r>
      <w:r>
        <w:rPr>
          <w:spacing w:val="28"/>
        </w:rPr>
        <w:t>F</w:t>
      </w:r>
      <w:r>
        <w:rPr>
          <w:spacing w:val="-16"/>
        </w:rPr>
        <w:t>-</w:t>
      </w:r>
      <w:r>
        <w:rPr>
          <w:spacing w:val="-64"/>
        </w:rPr>
        <w:t>o</w:t>
      </w:r>
      <w:r>
        <w:rPr>
          <w:spacing w:val="-60"/>
        </w:rPr>
        <w:t>9</w:t>
      </w:r>
      <w:r>
        <w:rPr>
          <w:spacing w:val="-15"/>
        </w:rPr>
        <w:t>r</w:t>
      </w:r>
      <w:r>
        <w:rPr>
          <w:spacing w:val="-109"/>
        </w:rPr>
        <w:t>0</w:t>
      </w:r>
      <w:r>
        <w:rPr>
          <w:spacing w:val="-76"/>
        </w:rPr>
        <w:t>m</w:t>
      </w:r>
      <w:r>
        <w:rPr>
          <w:spacing w:val="-48"/>
        </w:rPr>
        <w:t>3</w:t>
      </w:r>
      <w:r>
        <w:rPr>
          <w:spacing w:val="-76"/>
        </w:rPr>
        <w:t>a</w:t>
      </w:r>
      <w:r>
        <w:rPr>
          <w:spacing w:val="-48"/>
        </w:rPr>
        <w:t>3</w:t>
      </w:r>
      <w:r>
        <w:rPr>
          <w:spacing w:val="-64"/>
        </w:rPr>
        <w:t>s</w:t>
      </w:r>
      <w:r>
        <w:t>-</w:t>
      </w:r>
      <w:r>
        <w:rPr>
          <w:spacing w:val="-58"/>
        </w:rPr>
        <w:t>8s7u5s-</w:t>
      </w:r>
      <w:r>
        <w:rPr>
          <w:spacing w:val="28"/>
        </w:rPr>
        <w:t>t</w:t>
      </w:r>
      <w:r>
        <w:rPr>
          <w:spacing w:val="-84"/>
        </w:rPr>
        <w:t>9</w:t>
      </w:r>
      <w:r>
        <w:rPr>
          <w:spacing w:val="33"/>
        </w:rPr>
        <w:t>it</w:t>
      </w:r>
      <w:r>
        <w:rPr>
          <w:spacing w:val="-81"/>
        </w:rPr>
        <w:t>u</w:t>
      </w:r>
      <w:r>
        <w:rPr>
          <w:spacing w:val="34"/>
        </w:rPr>
        <w:t>.</w:t>
      </w:r>
      <w:r>
        <w:rPr>
          <w:spacing w:val="-8"/>
        </w:rPr>
        <w:t xml:space="preserve"> </w:t>
      </w:r>
      <w:r>
        <w:rPr>
          <w:spacing w:val="-6"/>
        </w:rPr>
        <w:t>tivas de</w:t>
      </w:r>
      <w:r>
        <w:rPr>
          <w:spacing w:val="-7"/>
        </w:rPr>
        <w:t xml:space="preserve"> </w:t>
      </w:r>
      <w:r>
        <w:rPr>
          <w:spacing w:val="-6"/>
        </w:rPr>
        <w:t>la</w:t>
      </w:r>
      <w:r>
        <w:rPr>
          <w:spacing w:val="-7"/>
        </w:rPr>
        <w:t xml:space="preserve"> </w:t>
      </w:r>
      <w:r>
        <w:rPr>
          <w:spacing w:val="-6"/>
        </w:rPr>
        <w:t>ejecución</w:t>
      </w:r>
      <w:r>
        <w:rPr>
          <w:spacing w:val="-9"/>
        </w:rPr>
        <w:t xml:space="preserve"> </w:t>
      </w:r>
      <w:r>
        <w:rPr>
          <w:spacing w:val="-6"/>
        </w:rPr>
        <w:t>de</w:t>
      </w:r>
      <w:r>
        <w:rPr>
          <w:spacing w:val="-7"/>
        </w:rPr>
        <w:t xml:space="preserve"> </w:t>
      </w:r>
      <w:r>
        <w:rPr>
          <w:spacing w:val="-6"/>
        </w:rPr>
        <w:t>las penas</w:t>
      </w:r>
      <w:r>
        <w:rPr>
          <w:spacing w:val="-9"/>
        </w:rPr>
        <w:t xml:space="preserve"> </w:t>
      </w:r>
      <w:r>
        <w:rPr>
          <w:spacing w:val="-6"/>
        </w:rPr>
        <w:t>privativas de</w:t>
      </w:r>
      <w:r>
        <w:rPr>
          <w:spacing w:val="-7"/>
        </w:rPr>
        <w:t xml:space="preserve"> </w:t>
      </w:r>
      <w:r>
        <w:rPr>
          <w:spacing w:val="-6"/>
        </w:rPr>
        <w:t>libertad: arts. 71</w:t>
      </w:r>
      <w:r>
        <w:rPr>
          <w:spacing w:val="-9"/>
        </w:rPr>
        <w:t xml:space="preserve"> </w:t>
      </w:r>
      <w:r>
        <w:rPr>
          <w:spacing w:val="-6"/>
        </w:rPr>
        <w:t>y</w:t>
      </w:r>
      <w:r>
        <w:rPr>
          <w:spacing w:val="-9"/>
        </w:rPr>
        <w:t xml:space="preserve"> </w:t>
      </w:r>
      <w:r>
        <w:rPr>
          <w:spacing w:val="-6"/>
        </w:rPr>
        <w:t>80</w:t>
      </w:r>
      <w:r>
        <w:rPr>
          <w:spacing w:val="-7"/>
        </w:rPr>
        <w:t xml:space="preserve"> </w:t>
      </w:r>
      <w:r>
        <w:rPr>
          <w:spacing w:val="-6"/>
        </w:rPr>
        <w:t>a</w:t>
      </w:r>
      <w:r>
        <w:rPr>
          <w:spacing w:val="-7"/>
        </w:rPr>
        <w:t xml:space="preserve"> </w:t>
      </w:r>
      <w:r>
        <w:rPr>
          <w:spacing w:val="-6"/>
        </w:rPr>
        <w:t>88</w:t>
      </w:r>
      <w:r>
        <w:rPr>
          <w:spacing w:val="-9"/>
        </w:rPr>
        <w:t xml:space="preserve"> </w:t>
      </w:r>
      <w:r>
        <w:rPr>
          <w:spacing w:val="-6"/>
        </w:rPr>
        <w:t xml:space="preserve">CP, </w:t>
      </w:r>
      <w:r>
        <w:t>en ÁLVAREZ GARCÍA (dir.)/DOPICO GÓMEZ-ALLER (coord.), Estudio crítico sobre el Anteproyecto</w:t>
      </w:r>
      <w:r>
        <w:rPr>
          <w:spacing w:val="-16"/>
        </w:rPr>
        <w:t xml:space="preserve"> </w:t>
      </w:r>
      <w:r>
        <w:t>de</w:t>
      </w:r>
      <w:r>
        <w:rPr>
          <w:spacing w:val="-15"/>
        </w:rPr>
        <w:t xml:space="preserve"> </w:t>
      </w:r>
      <w:r>
        <w:t>reforma</w:t>
      </w:r>
      <w:r>
        <w:rPr>
          <w:spacing w:val="-15"/>
        </w:rPr>
        <w:t xml:space="preserve"> </w:t>
      </w:r>
      <w:r>
        <w:t>penal</w:t>
      </w:r>
      <w:r>
        <w:rPr>
          <w:spacing w:val="-16"/>
        </w:rPr>
        <w:t xml:space="preserve"> </w:t>
      </w:r>
      <w:r>
        <w:t>de</w:t>
      </w:r>
      <w:r>
        <w:rPr>
          <w:spacing w:val="-15"/>
        </w:rPr>
        <w:t xml:space="preserve"> </w:t>
      </w:r>
      <w:r>
        <w:t>2012,</w:t>
      </w:r>
      <w:r>
        <w:rPr>
          <w:spacing w:val="-15"/>
        </w:rPr>
        <w:t xml:space="preserve"> </w:t>
      </w:r>
      <w:r>
        <w:t>Tirant</w:t>
      </w:r>
      <w:r>
        <w:rPr>
          <w:spacing w:val="-15"/>
        </w:rPr>
        <w:t xml:space="preserve"> </w:t>
      </w:r>
      <w:r>
        <w:t>lo</w:t>
      </w:r>
      <w:r>
        <w:rPr>
          <w:spacing w:val="-16"/>
        </w:rPr>
        <w:t xml:space="preserve"> </w:t>
      </w:r>
      <w:r>
        <w:t>Blanch,</w:t>
      </w:r>
      <w:r>
        <w:rPr>
          <w:spacing w:val="-15"/>
        </w:rPr>
        <w:t xml:space="preserve"> </w:t>
      </w:r>
      <w:r>
        <w:t>Valencia,</w:t>
      </w:r>
      <w:r>
        <w:rPr>
          <w:spacing w:val="-15"/>
        </w:rPr>
        <w:t xml:space="preserve"> </w:t>
      </w:r>
      <w:r>
        <w:t>2013,</w:t>
      </w:r>
      <w:r>
        <w:rPr>
          <w:spacing w:val="-16"/>
        </w:rPr>
        <w:t xml:space="preserve"> </w:t>
      </w:r>
      <w:r>
        <w:t>329-355.</w:t>
      </w:r>
      <w:r>
        <w:rPr>
          <w:spacing w:val="-15"/>
        </w:rPr>
        <w:t xml:space="preserve"> </w:t>
      </w:r>
      <w:r>
        <w:rPr>
          <w:b/>
        </w:rPr>
        <w:t>ISBN</w:t>
      </w:r>
      <w:r>
        <w:t>:</w:t>
      </w:r>
      <w:r>
        <w:rPr>
          <w:spacing w:val="-15"/>
        </w:rPr>
        <w:t xml:space="preserve"> </w:t>
      </w:r>
      <w:r>
        <w:t xml:space="preserve">978- </w:t>
      </w:r>
      <w:r>
        <w:rPr>
          <w:b/>
          <w:spacing w:val="-2"/>
        </w:rPr>
        <w:t>Artículos:</w:t>
      </w:r>
    </w:p>
    <w:p w:rsidR="005A15BE" w:rsidRDefault="005A15BE">
      <w:pPr>
        <w:jc w:val="both"/>
        <w:sectPr w:rsidR="005A15BE">
          <w:headerReference w:type="default" r:id="rId9"/>
          <w:footerReference w:type="default" r:id="rId10"/>
          <w:pgSz w:w="11910" w:h="16840"/>
          <w:pgMar w:top="1020" w:right="1180" w:bottom="660" w:left="320" w:header="170" w:footer="475" w:gutter="0"/>
          <w:pgNumType w:start="2"/>
          <w:cols w:space="720"/>
        </w:sectPr>
      </w:pPr>
    </w:p>
    <w:p w:rsidR="005A15BE" w:rsidRDefault="00923A5F">
      <w:pPr>
        <w:pStyle w:val="Prrafodelista"/>
        <w:numPr>
          <w:ilvl w:val="2"/>
          <w:numId w:val="2"/>
        </w:numPr>
        <w:tabs>
          <w:tab w:val="left" w:pos="1245"/>
        </w:tabs>
        <w:spacing w:before="43"/>
        <w:ind w:right="233" w:firstLine="0"/>
        <w:jc w:val="both"/>
      </w:pPr>
      <w:r>
        <w:lastRenderedPageBreak/>
        <w:t>LA TRANSFORMACIÓN DEL DERECHO PENAL LABORAL: de protector de los derechos de los trabajadores a garante de la competencia empresarial y de las políticas migratorias, Cuadernos de Política Criminal 114 (2014), 5-44.</w:t>
      </w:r>
    </w:p>
    <w:p w:rsidR="005A15BE" w:rsidRDefault="00923A5F">
      <w:pPr>
        <w:pStyle w:val="Prrafodelista"/>
        <w:numPr>
          <w:ilvl w:val="2"/>
          <w:numId w:val="2"/>
        </w:numPr>
        <w:tabs>
          <w:tab w:val="left" w:pos="1240"/>
        </w:tabs>
        <w:ind w:right="237" w:firstLine="0"/>
        <w:jc w:val="both"/>
      </w:pPr>
      <w:r>
        <w:t>La suspensión-sustitución de la pena de prisión: aspectos</w:t>
      </w:r>
      <w:r>
        <w:rPr>
          <w:spacing w:val="-2"/>
        </w:rPr>
        <w:t xml:space="preserve"> </w:t>
      </w:r>
      <w:r>
        <w:t>generales de</w:t>
      </w:r>
      <w:r>
        <w:rPr>
          <w:spacing w:val="-3"/>
        </w:rPr>
        <w:t xml:space="preserve"> </w:t>
      </w:r>
      <w:r>
        <w:t>su regulación en el Código Penal y en la Ley de Enjuiciamiento Criminal, Revista General de Derecho Penal 28 (2017), 1-33.</w:t>
      </w:r>
    </w:p>
    <w:p w:rsidR="005A15BE" w:rsidRDefault="00923A5F">
      <w:pPr>
        <w:pStyle w:val="Prrafodelista"/>
        <w:numPr>
          <w:ilvl w:val="2"/>
          <w:numId w:val="2"/>
        </w:numPr>
        <w:tabs>
          <w:tab w:val="left" w:pos="1267"/>
        </w:tabs>
        <w:ind w:right="238" w:firstLine="0"/>
        <w:jc w:val="both"/>
      </w:pPr>
      <w:r>
        <w:t>Comentario urgente sobre la reforma penal vial y otros aspectos controvertidos, Revista Electrónica de Ciencia Penal y Criminología 21-11 (2019), 61 págin</w:t>
      </w:r>
      <w:r>
        <w:rPr>
          <w:sz w:val="24"/>
        </w:rPr>
        <w:t>as</w:t>
      </w:r>
    </w:p>
    <w:p w:rsidR="005A15BE" w:rsidRDefault="005A15BE">
      <w:pPr>
        <w:pStyle w:val="Textoindependiente"/>
        <w:spacing w:before="8"/>
        <w:ind w:left="0"/>
        <w:rPr>
          <w:sz w:val="21"/>
        </w:rPr>
      </w:pPr>
    </w:p>
    <w:p w:rsidR="005A15BE" w:rsidRDefault="00923A5F">
      <w:pPr>
        <w:pStyle w:val="Ttulo2"/>
        <w:numPr>
          <w:ilvl w:val="1"/>
          <w:numId w:val="2"/>
        </w:numPr>
        <w:tabs>
          <w:tab w:val="left" w:pos="1618"/>
        </w:tabs>
        <w:ind w:left="1617"/>
        <w:jc w:val="both"/>
      </w:pPr>
      <w:r>
        <w:t>Proyectos</w:t>
      </w:r>
      <w:r>
        <w:rPr>
          <w:spacing w:val="-6"/>
        </w:rPr>
        <w:t xml:space="preserve"> </w:t>
      </w:r>
      <w:r>
        <w:t>(últimos</w:t>
      </w:r>
      <w:r>
        <w:rPr>
          <w:spacing w:val="-5"/>
        </w:rPr>
        <w:t xml:space="preserve"> </w:t>
      </w:r>
      <w:r>
        <w:t>10</w:t>
      </w:r>
      <w:r>
        <w:rPr>
          <w:spacing w:val="-5"/>
        </w:rPr>
        <w:t xml:space="preserve"> </w:t>
      </w:r>
      <w:r>
        <w:rPr>
          <w:spacing w:val="-2"/>
        </w:rPr>
        <w:t>años)</w:t>
      </w:r>
    </w:p>
    <w:p w:rsidR="005A15BE" w:rsidRDefault="00923A5F">
      <w:pPr>
        <w:pStyle w:val="Textoindependiente"/>
        <w:spacing w:before="29" w:line="208" w:lineRule="auto"/>
        <w:ind w:right="171"/>
        <w:jc w:val="both"/>
      </w:pPr>
      <w:r>
        <w:t>PID2019-108567RB-C21.</w:t>
      </w:r>
      <w:r>
        <w:rPr>
          <w:spacing w:val="-2"/>
        </w:rPr>
        <w:t xml:space="preserve"> </w:t>
      </w:r>
      <w:r>
        <w:t>La</w:t>
      </w:r>
      <w:r>
        <w:rPr>
          <w:spacing w:val="-2"/>
        </w:rPr>
        <w:t xml:space="preserve"> </w:t>
      </w:r>
      <w:r>
        <w:t>progresiva</w:t>
      </w:r>
      <w:r>
        <w:rPr>
          <w:spacing w:val="-2"/>
        </w:rPr>
        <w:t xml:space="preserve"> </w:t>
      </w:r>
      <w:r>
        <w:t>relajación</w:t>
      </w:r>
      <w:r>
        <w:rPr>
          <w:spacing w:val="-2"/>
        </w:rPr>
        <w:t xml:space="preserve"> </w:t>
      </w:r>
      <w:r>
        <w:t>de</w:t>
      </w:r>
      <w:r>
        <w:rPr>
          <w:spacing w:val="-2"/>
        </w:rPr>
        <w:t xml:space="preserve"> </w:t>
      </w:r>
      <w:r>
        <w:t>garantías</w:t>
      </w:r>
      <w:r>
        <w:rPr>
          <w:spacing w:val="-2"/>
        </w:rPr>
        <w:t xml:space="preserve"> </w:t>
      </w:r>
      <w:r>
        <w:t>penales</w:t>
      </w:r>
      <w:r>
        <w:rPr>
          <w:spacing w:val="-2"/>
        </w:rPr>
        <w:t xml:space="preserve"> </w:t>
      </w:r>
      <w:r>
        <w:t>en</w:t>
      </w:r>
      <w:r>
        <w:rPr>
          <w:spacing w:val="-2"/>
        </w:rPr>
        <w:t xml:space="preserve"> </w:t>
      </w:r>
      <w:r>
        <w:t>la</w:t>
      </w:r>
      <w:r>
        <w:rPr>
          <w:spacing w:val="-2"/>
        </w:rPr>
        <w:t xml:space="preserve"> </w:t>
      </w:r>
      <w:r>
        <w:t>elaboración</w:t>
      </w:r>
      <w:r>
        <w:rPr>
          <w:spacing w:val="-2"/>
        </w:rPr>
        <w:t xml:space="preserve"> </w:t>
      </w:r>
      <w:r>
        <w:t>del sistema y en diversos sectores. Vindicación del refuerzo de los límites al ius puniendi, Ministerio de Ciencia e Innovación. Investigadores principales Miguel Díaz y García Conlledo y María A. Trapero Barreales. Universidad de León. Fecha de inicio: 2020. Fecha de finalización: 2023.</w:t>
      </w:r>
    </w:p>
    <w:p w:rsidR="005A15BE" w:rsidRDefault="005A15BE">
      <w:pPr>
        <w:pStyle w:val="Textoindependiente"/>
        <w:spacing w:before="1"/>
        <w:ind w:left="0"/>
      </w:pPr>
    </w:p>
    <w:p w:rsidR="005A15BE" w:rsidRDefault="00923A5F">
      <w:pPr>
        <w:pStyle w:val="Textoindependiente"/>
        <w:tabs>
          <w:tab w:val="left" w:pos="2942"/>
          <w:tab w:val="left" w:pos="3152"/>
          <w:tab w:val="left" w:pos="3438"/>
          <w:tab w:val="left" w:pos="4260"/>
          <w:tab w:val="left" w:pos="4610"/>
          <w:tab w:val="left" w:pos="5504"/>
          <w:tab w:val="left" w:pos="5542"/>
          <w:tab w:val="left" w:pos="6400"/>
          <w:tab w:val="left" w:pos="6782"/>
          <w:tab w:val="left" w:pos="7753"/>
          <w:tab w:val="left" w:pos="8264"/>
          <w:tab w:val="left" w:pos="9621"/>
        </w:tabs>
        <w:spacing w:line="208" w:lineRule="auto"/>
        <w:ind w:right="170"/>
        <w:jc w:val="both"/>
      </w:pPr>
      <w:r>
        <w:t>DER2016-76715-R. Principios y garantías penales: sectores de riesgo, financiado por el Ministerio de Economía y Competitividad (Agencia Estatal de Investigación). Investigador principal Miguel Díaz y García Conlledo. Universidad de León. Fecha de inicio y finalización: 1-1-2017</w:t>
      </w:r>
      <w:r>
        <w:rPr>
          <w:spacing w:val="-4"/>
        </w:rPr>
        <w:t xml:space="preserve"> </w:t>
      </w:r>
      <w:r>
        <w:t>a</w:t>
      </w:r>
      <w:r>
        <w:rPr>
          <w:spacing w:val="-2"/>
        </w:rPr>
        <w:t xml:space="preserve"> </w:t>
      </w:r>
      <w:r>
        <w:t>31-12-2019.</w:t>
      </w:r>
      <w:r>
        <w:rPr>
          <w:spacing w:val="-3"/>
        </w:rPr>
        <w:t xml:space="preserve"> </w:t>
      </w:r>
      <w:r>
        <w:t>Prórroga</w:t>
      </w:r>
      <w:r>
        <w:rPr>
          <w:spacing w:val="-4"/>
        </w:rPr>
        <w:t xml:space="preserve"> </w:t>
      </w:r>
      <w:r>
        <w:t>septiembre</w:t>
      </w:r>
      <w:r>
        <w:rPr>
          <w:spacing w:val="-4"/>
        </w:rPr>
        <w:t xml:space="preserve"> </w:t>
      </w:r>
      <w:r>
        <w:t>2020. Cuantía</w:t>
      </w:r>
      <w:r>
        <w:rPr>
          <w:spacing w:val="-2"/>
        </w:rPr>
        <w:t xml:space="preserve"> </w:t>
      </w:r>
      <w:r>
        <w:t>de</w:t>
      </w:r>
      <w:r>
        <w:rPr>
          <w:spacing w:val="-2"/>
        </w:rPr>
        <w:t xml:space="preserve"> </w:t>
      </w:r>
      <w:r>
        <w:t>la</w:t>
      </w:r>
      <w:r>
        <w:rPr>
          <w:spacing w:val="-4"/>
        </w:rPr>
        <w:t xml:space="preserve"> </w:t>
      </w:r>
      <w:r>
        <w:t>subvención:</w:t>
      </w:r>
      <w:r>
        <w:rPr>
          <w:spacing w:val="-1"/>
        </w:rPr>
        <w:t xml:space="preserve"> </w:t>
      </w:r>
      <w:r>
        <w:t>131.000</w:t>
      </w:r>
      <w:r>
        <w:rPr>
          <w:spacing w:val="-4"/>
        </w:rPr>
        <w:t xml:space="preserve"> </w:t>
      </w:r>
      <w:r>
        <w:t xml:space="preserve">euros. </w:t>
      </w:r>
      <w:r>
        <w:rPr>
          <w:color w:val="1C1C1C"/>
        </w:rPr>
        <w:t>DER2013-47511-R: Las garantías penales como límite y guía en la solución de problemas penales complejos: la</w:t>
      </w:r>
      <w:r>
        <w:rPr>
          <w:color w:val="1C1C1C"/>
          <w:spacing w:val="-1"/>
        </w:rPr>
        <w:t xml:space="preserve"> </w:t>
      </w:r>
      <w:r>
        <w:rPr>
          <w:color w:val="1C1C1C"/>
        </w:rPr>
        <w:t>necesidad de</w:t>
      </w:r>
      <w:r>
        <w:rPr>
          <w:color w:val="1C1C1C"/>
          <w:spacing w:val="-1"/>
        </w:rPr>
        <w:t xml:space="preserve"> </w:t>
      </w:r>
      <w:r>
        <w:rPr>
          <w:color w:val="1C1C1C"/>
        </w:rPr>
        <w:t>evitar atajos",</w:t>
      </w:r>
      <w:r>
        <w:rPr>
          <w:color w:val="1C1C1C"/>
          <w:spacing w:val="-1"/>
        </w:rPr>
        <w:t xml:space="preserve"> </w:t>
      </w:r>
      <w:r>
        <w:rPr>
          <w:color w:val="1C1C1C"/>
        </w:rPr>
        <w:t>financiado</w:t>
      </w:r>
      <w:r>
        <w:rPr>
          <w:color w:val="1C1C1C"/>
          <w:spacing w:val="-1"/>
        </w:rPr>
        <w:t xml:space="preserve"> </w:t>
      </w:r>
      <w:r>
        <w:rPr>
          <w:color w:val="1C1C1C"/>
        </w:rPr>
        <w:t>por el Ministerio de Economía y Competitividad. Investigador principal Miguel Díaz y García Conlledo, Universidad de León. Fecha</w:t>
      </w:r>
      <w:r>
        <w:rPr>
          <w:color w:val="1C1C1C"/>
          <w:spacing w:val="-7"/>
        </w:rPr>
        <w:t xml:space="preserve"> </w:t>
      </w:r>
      <w:r>
        <w:rPr>
          <w:color w:val="1C1C1C"/>
        </w:rPr>
        <w:t>de</w:t>
      </w:r>
      <w:r>
        <w:rPr>
          <w:color w:val="1C1C1C"/>
          <w:spacing w:val="-9"/>
        </w:rPr>
        <w:t xml:space="preserve"> </w:t>
      </w:r>
      <w:r>
        <w:rPr>
          <w:color w:val="1C1C1C"/>
        </w:rPr>
        <w:t>inicio</w:t>
      </w:r>
      <w:r>
        <w:rPr>
          <w:color w:val="1C1C1C"/>
          <w:spacing w:val="-7"/>
        </w:rPr>
        <w:t xml:space="preserve"> </w:t>
      </w:r>
      <w:r>
        <w:rPr>
          <w:color w:val="1C1C1C"/>
        </w:rPr>
        <w:t>y</w:t>
      </w:r>
      <w:r>
        <w:rPr>
          <w:color w:val="1C1C1C"/>
          <w:spacing w:val="-11"/>
        </w:rPr>
        <w:t xml:space="preserve"> </w:t>
      </w:r>
      <w:r>
        <w:rPr>
          <w:color w:val="1C1C1C"/>
        </w:rPr>
        <w:t>finalización</w:t>
      </w:r>
      <w:r>
        <w:rPr>
          <w:color w:val="1C1C1C"/>
          <w:spacing w:val="-7"/>
        </w:rPr>
        <w:t xml:space="preserve"> </w:t>
      </w:r>
      <w:r>
        <w:rPr>
          <w:color w:val="1C1C1C"/>
        </w:rPr>
        <w:t>2014-2016.</w:t>
      </w:r>
      <w:r>
        <w:rPr>
          <w:color w:val="1C1C1C"/>
          <w:spacing w:val="-8"/>
        </w:rPr>
        <w:t xml:space="preserve"> </w:t>
      </w:r>
      <w:r>
        <w:rPr>
          <w:color w:val="1C1C1C"/>
        </w:rPr>
        <w:t>Proyecto</w:t>
      </w:r>
      <w:r>
        <w:rPr>
          <w:color w:val="1C1C1C"/>
          <w:spacing w:val="-7"/>
        </w:rPr>
        <w:t xml:space="preserve"> </w:t>
      </w:r>
      <w:r>
        <w:rPr>
          <w:color w:val="1C1C1C"/>
        </w:rPr>
        <w:t>activo.</w:t>
      </w:r>
      <w:r>
        <w:rPr>
          <w:color w:val="1C1C1C"/>
          <w:spacing w:val="-8"/>
        </w:rPr>
        <w:t xml:space="preserve"> </w:t>
      </w:r>
      <w:r>
        <w:rPr>
          <w:color w:val="1C1C1C"/>
        </w:rPr>
        <w:t>Tipo</w:t>
      </w:r>
      <w:r>
        <w:rPr>
          <w:color w:val="1C1C1C"/>
          <w:spacing w:val="-7"/>
        </w:rPr>
        <w:t xml:space="preserve"> </w:t>
      </w:r>
      <w:r>
        <w:rPr>
          <w:color w:val="1C1C1C"/>
        </w:rPr>
        <w:t>de</w:t>
      </w:r>
      <w:r>
        <w:rPr>
          <w:color w:val="1C1C1C"/>
          <w:spacing w:val="-9"/>
        </w:rPr>
        <w:t xml:space="preserve"> </w:t>
      </w:r>
      <w:r>
        <w:rPr>
          <w:color w:val="1C1C1C"/>
        </w:rPr>
        <w:t>participación:</w:t>
      </w:r>
      <w:r>
        <w:rPr>
          <w:color w:val="1C1C1C"/>
          <w:spacing w:val="-6"/>
        </w:rPr>
        <w:t xml:space="preserve"> </w:t>
      </w:r>
      <w:r>
        <w:rPr>
          <w:color w:val="1C1C1C"/>
        </w:rPr>
        <w:t xml:space="preserve">investigadora. </w:t>
      </w:r>
      <w:r>
        <w:rPr>
          <w:color w:val="1C1C1C"/>
          <w:spacing w:val="-2"/>
        </w:rPr>
        <w:t>Cuantía</w:t>
      </w:r>
      <w:r>
        <w:rPr>
          <w:color w:val="1C1C1C"/>
        </w:rPr>
        <w:tab/>
      </w:r>
      <w:r>
        <w:rPr>
          <w:color w:val="1C1C1C"/>
          <w:spacing w:val="-6"/>
        </w:rPr>
        <w:t>de</w:t>
      </w:r>
      <w:r>
        <w:rPr>
          <w:color w:val="1C1C1C"/>
        </w:rPr>
        <w:tab/>
      </w:r>
      <w:r>
        <w:rPr>
          <w:color w:val="1C1C1C"/>
        </w:rPr>
        <w:tab/>
      </w:r>
      <w:r>
        <w:rPr>
          <w:color w:val="1C1C1C"/>
          <w:spacing w:val="-6"/>
        </w:rPr>
        <w:t>la</w:t>
      </w:r>
      <w:r>
        <w:rPr>
          <w:color w:val="1C1C1C"/>
        </w:rPr>
        <w:tab/>
      </w:r>
      <w:r>
        <w:rPr>
          <w:color w:val="1C1C1C"/>
        </w:rPr>
        <w:tab/>
      </w:r>
      <w:r>
        <w:rPr>
          <w:color w:val="1C1C1C"/>
          <w:spacing w:val="-2"/>
        </w:rPr>
        <w:t>subvención:</w:t>
      </w:r>
      <w:r>
        <w:rPr>
          <w:color w:val="1C1C1C"/>
        </w:rPr>
        <w:tab/>
      </w:r>
      <w:r>
        <w:rPr>
          <w:color w:val="1C1C1C"/>
        </w:rPr>
        <w:tab/>
      </w:r>
      <w:r>
        <w:rPr>
          <w:color w:val="1C1C1C"/>
          <w:spacing w:val="-2"/>
        </w:rPr>
        <w:t>100.000</w:t>
      </w:r>
      <w:r>
        <w:rPr>
          <w:color w:val="1C1C1C"/>
        </w:rPr>
        <w:tab/>
      </w:r>
      <w:r>
        <w:rPr>
          <w:color w:val="1C1C1C"/>
          <w:spacing w:val="-2"/>
        </w:rPr>
        <w:t xml:space="preserve">euros. </w:t>
      </w:r>
      <w:r>
        <w:t xml:space="preserve">LE066A11-1: Tratamiento jurídico del menor. Especial atención al Derecho penal actual (complejidad, seguridad y garantías) y a la situación en Castilla y León. Proyecto financiado por la Junta de Castilla y León. Investigador principal, Miguel Díaz y García Conlledo, Universidad de León. Fecha de inicio y finalización: 2011-2013. Tipo de participación: </w:t>
      </w:r>
      <w:r>
        <w:rPr>
          <w:spacing w:val="-2"/>
        </w:rPr>
        <w:t>investigadora.</w:t>
      </w:r>
      <w:r>
        <w:tab/>
      </w:r>
      <w:r>
        <w:tab/>
      </w:r>
      <w:r>
        <w:rPr>
          <w:spacing w:val="-2"/>
        </w:rPr>
        <w:t>Cuantía</w:t>
      </w:r>
      <w:r>
        <w:tab/>
      </w:r>
      <w:r>
        <w:tab/>
      </w:r>
      <w:r>
        <w:rPr>
          <w:spacing w:val="-6"/>
        </w:rPr>
        <w:t>de</w:t>
      </w:r>
      <w:r>
        <w:tab/>
      </w:r>
      <w:r>
        <w:tab/>
      </w:r>
      <w:r>
        <w:rPr>
          <w:spacing w:val="-6"/>
        </w:rPr>
        <w:t>la</w:t>
      </w:r>
      <w:r>
        <w:tab/>
      </w:r>
      <w:r>
        <w:rPr>
          <w:spacing w:val="-2"/>
        </w:rPr>
        <w:t>subvención:</w:t>
      </w:r>
      <w:r>
        <w:tab/>
      </w:r>
      <w:r>
        <w:tab/>
      </w:r>
      <w:r>
        <w:rPr>
          <w:spacing w:val="-2"/>
        </w:rPr>
        <w:t>15.000</w:t>
      </w:r>
      <w:r>
        <w:tab/>
      </w:r>
      <w:r>
        <w:rPr>
          <w:spacing w:val="-16"/>
        </w:rPr>
        <w:t xml:space="preserve"> </w:t>
      </w:r>
      <w:r>
        <w:rPr>
          <w:spacing w:val="-10"/>
        </w:rPr>
        <w:t xml:space="preserve">euros. </w:t>
      </w:r>
      <w:r>
        <w:t>DER2010-16558: Repensando el derecho penal: complejidad social y seguridad como retos de un derecho penal a la vez garantista y eficaz. Proyecto financiado por el MINISTERIO DE CIENCIA E INNOVACIÓN (con fondos FEDER). Investigador principal, Miguel Díaz y García Conlledo, Universidad de León. Fecha de inicio y finalización: 2010 a 2013. Tipo de participación:</w:t>
      </w:r>
      <w:r>
        <w:rPr>
          <w:spacing w:val="80"/>
        </w:rPr>
        <w:t xml:space="preserve">  </w:t>
      </w:r>
      <w:r>
        <w:t>investigadora.</w:t>
      </w:r>
      <w:r>
        <w:rPr>
          <w:spacing w:val="80"/>
        </w:rPr>
        <w:t xml:space="preserve">  </w:t>
      </w:r>
      <w:r>
        <w:t>Cuantía</w:t>
      </w:r>
      <w:r>
        <w:rPr>
          <w:spacing w:val="80"/>
        </w:rPr>
        <w:t xml:space="preserve">  </w:t>
      </w:r>
      <w:r>
        <w:t>de</w:t>
      </w:r>
      <w:r>
        <w:rPr>
          <w:spacing w:val="80"/>
        </w:rPr>
        <w:t xml:space="preserve">  </w:t>
      </w:r>
      <w:r>
        <w:t>la</w:t>
      </w:r>
      <w:r>
        <w:rPr>
          <w:spacing w:val="80"/>
        </w:rPr>
        <w:t xml:space="preserve">  </w:t>
      </w:r>
      <w:r>
        <w:t>subvención:</w:t>
      </w:r>
      <w:r>
        <w:rPr>
          <w:spacing w:val="80"/>
        </w:rPr>
        <w:t xml:space="preserve">  </w:t>
      </w:r>
      <w:r>
        <w:t>85.000</w:t>
      </w:r>
      <w:r>
        <w:rPr>
          <w:spacing w:val="80"/>
        </w:rPr>
        <w:t xml:space="preserve">  </w:t>
      </w:r>
      <w:r>
        <w:t>euros. LE017A08: Políticas de seguridad y sus efectos en la expansión del Derecho penal. Especial atención a la incidencia en la Comunidad de Castilla y León. Proyecto financiado por la Junta de</w:t>
      </w:r>
      <w:r>
        <w:rPr>
          <w:spacing w:val="-12"/>
        </w:rPr>
        <w:t xml:space="preserve"> </w:t>
      </w:r>
      <w:r>
        <w:t>Castilla</w:t>
      </w:r>
      <w:r>
        <w:rPr>
          <w:spacing w:val="-12"/>
        </w:rPr>
        <w:t xml:space="preserve"> </w:t>
      </w:r>
      <w:r>
        <w:t>y</w:t>
      </w:r>
      <w:r>
        <w:rPr>
          <w:spacing w:val="-14"/>
        </w:rPr>
        <w:t xml:space="preserve"> </w:t>
      </w:r>
      <w:r>
        <w:t>León.</w:t>
      </w:r>
      <w:r>
        <w:rPr>
          <w:spacing w:val="-13"/>
        </w:rPr>
        <w:t xml:space="preserve"> </w:t>
      </w:r>
      <w:r>
        <w:t>Investigador</w:t>
      </w:r>
      <w:r>
        <w:rPr>
          <w:spacing w:val="-11"/>
        </w:rPr>
        <w:t xml:space="preserve"> </w:t>
      </w:r>
      <w:r>
        <w:t>principal:</w:t>
      </w:r>
      <w:r>
        <w:rPr>
          <w:spacing w:val="-11"/>
        </w:rPr>
        <w:t xml:space="preserve"> </w:t>
      </w:r>
      <w:r>
        <w:t>Miguel</w:t>
      </w:r>
      <w:r>
        <w:rPr>
          <w:spacing w:val="-12"/>
        </w:rPr>
        <w:t xml:space="preserve"> </w:t>
      </w:r>
      <w:r>
        <w:t>Díaz</w:t>
      </w:r>
      <w:r>
        <w:rPr>
          <w:spacing w:val="-14"/>
        </w:rPr>
        <w:t xml:space="preserve"> </w:t>
      </w:r>
      <w:r>
        <w:t>y</w:t>
      </w:r>
      <w:r>
        <w:rPr>
          <w:spacing w:val="-14"/>
        </w:rPr>
        <w:t xml:space="preserve"> </w:t>
      </w:r>
      <w:r>
        <w:t>García</w:t>
      </w:r>
      <w:r>
        <w:rPr>
          <w:spacing w:val="-12"/>
        </w:rPr>
        <w:t xml:space="preserve"> </w:t>
      </w:r>
      <w:r>
        <w:t>Conlledo,</w:t>
      </w:r>
      <w:r>
        <w:rPr>
          <w:spacing w:val="-11"/>
        </w:rPr>
        <w:t xml:space="preserve"> </w:t>
      </w:r>
      <w:r>
        <w:t>Universidad</w:t>
      </w:r>
      <w:r>
        <w:rPr>
          <w:spacing w:val="-12"/>
        </w:rPr>
        <w:t xml:space="preserve"> </w:t>
      </w:r>
      <w:r>
        <w:t>de</w:t>
      </w:r>
      <w:r>
        <w:rPr>
          <w:spacing w:val="-11"/>
        </w:rPr>
        <w:t xml:space="preserve"> </w:t>
      </w:r>
      <w:r>
        <w:t xml:space="preserve">León. Fecha de inicio y de finalización: 2008-2010. Tipo de participación: investigadora. Cuantía de </w:t>
      </w:r>
      <w:r>
        <w:rPr>
          <w:spacing w:val="-6"/>
        </w:rPr>
        <w:t>la</w:t>
      </w:r>
      <w:r>
        <w:tab/>
      </w:r>
      <w:r>
        <w:tab/>
      </w:r>
      <w:r>
        <w:tab/>
      </w:r>
      <w:r>
        <w:rPr>
          <w:spacing w:val="-2"/>
        </w:rPr>
        <w:t>subvención:</w:t>
      </w:r>
      <w:r>
        <w:tab/>
      </w:r>
      <w:r>
        <w:tab/>
      </w:r>
      <w:r>
        <w:tab/>
      </w:r>
      <w:r>
        <w:tab/>
      </w:r>
      <w:r>
        <w:rPr>
          <w:spacing w:val="-2"/>
        </w:rPr>
        <w:t>13.900</w:t>
      </w:r>
      <w:r>
        <w:tab/>
      </w:r>
      <w:r>
        <w:tab/>
      </w:r>
      <w:r>
        <w:tab/>
      </w:r>
      <w:r>
        <w:rPr>
          <w:spacing w:val="-16"/>
        </w:rPr>
        <w:t xml:space="preserve"> </w:t>
      </w:r>
      <w:r>
        <w:rPr>
          <w:spacing w:val="-10"/>
        </w:rPr>
        <w:t xml:space="preserve">euros. </w:t>
      </w:r>
      <w:r>
        <w:t>SEJ2007-60312: El Derecho penal ante los nuevos retos del siglo XXI: globalización, internacionalización, políticas de seguridad. Aplicaciones: justicia universal, corrupción, protección</w:t>
      </w:r>
      <w:r>
        <w:rPr>
          <w:spacing w:val="-6"/>
        </w:rPr>
        <w:t xml:space="preserve"> </w:t>
      </w:r>
      <w:r>
        <w:t>de</w:t>
      </w:r>
      <w:r>
        <w:rPr>
          <w:spacing w:val="-6"/>
        </w:rPr>
        <w:t xml:space="preserve"> </w:t>
      </w:r>
      <w:r>
        <w:t>minorías,</w:t>
      </w:r>
      <w:r>
        <w:rPr>
          <w:spacing w:val="-5"/>
        </w:rPr>
        <w:t xml:space="preserve"> </w:t>
      </w:r>
      <w:r>
        <w:t>medidas</w:t>
      </w:r>
      <w:r>
        <w:rPr>
          <w:spacing w:val="-4"/>
        </w:rPr>
        <w:t xml:space="preserve"> </w:t>
      </w:r>
      <w:r>
        <w:t>de</w:t>
      </w:r>
      <w:r>
        <w:rPr>
          <w:spacing w:val="-6"/>
        </w:rPr>
        <w:t xml:space="preserve"> </w:t>
      </w:r>
      <w:r>
        <w:t>seguridad,</w:t>
      </w:r>
      <w:r>
        <w:rPr>
          <w:spacing w:val="-5"/>
        </w:rPr>
        <w:t xml:space="preserve"> </w:t>
      </w:r>
      <w:r>
        <w:t>delincuente</w:t>
      </w:r>
      <w:r>
        <w:rPr>
          <w:spacing w:val="-5"/>
        </w:rPr>
        <w:t xml:space="preserve"> </w:t>
      </w:r>
      <w:r>
        <w:t>habitual</w:t>
      </w:r>
      <w:r>
        <w:rPr>
          <w:spacing w:val="-5"/>
        </w:rPr>
        <w:t xml:space="preserve"> </w:t>
      </w:r>
      <w:r>
        <w:t>peligroso,</w:t>
      </w:r>
      <w:r>
        <w:rPr>
          <w:spacing w:val="-4"/>
        </w:rPr>
        <w:t xml:space="preserve"> </w:t>
      </w:r>
      <w:r>
        <w:t>otras.</w:t>
      </w:r>
      <w:r>
        <w:rPr>
          <w:spacing w:val="-5"/>
        </w:rPr>
        <w:t xml:space="preserve"> </w:t>
      </w:r>
      <w:r>
        <w:t>Proyecto financiado por el Ministerio de Educación y Ciencia. Investigador principal: Miguel Díaz y García Conlledo, Universidad de León. Fecha de inicio y finalización 2008-2010. Tipo de participación:</w:t>
      </w:r>
      <w:r>
        <w:rPr>
          <w:spacing w:val="63"/>
          <w:w w:val="150"/>
        </w:rPr>
        <w:t xml:space="preserve">   </w:t>
      </w:r>
      <w:r>
        <w:t>investigadora.</w:t>
      </w:r>
      <w:r>
        <w:rPr>
          <w:spacing w:val="63"/>
          <w:w w:val="150"/>
        </w:rPr>
        <w:t xml:space="preserve">   </w:t>
      </w:r>
      <w:r>
        <w:t>Cuantía</w:t>
      </w:r>
      <w:r>
        <w:rPr>
          <w:spacing w:val="64"/>
          <w:w w:val="150"/>
        </w:rPr>
        <w:t xml:space="preserve">   </w:t>
      </w:r>
      <w:r>
        <w:t>de</w:t>
      </w:r>
      <w:r>
        <w:rPr>
          <w:spacing w:val="63"/>
          <w:w w:val="150"/>
        </w:rPr>
        <w:t xml:space="preserve">   </w:t>
      </w:r>
      <w:r>
        <w:t>la</w:t>
      </w:r>
      <w:r>
        <w:rPr>
          <w:spacing w:val="63"/>
          <w:w w:val="150"/>
        </w:rPr>
        <w:t xml:space="preserve">   </w:t>
      </w:r>
      <w:r>
        <w:t>subvención:</w:t>
      </w:r>
      <w:r>
        <w:rPr>
          <w:spacing w:val="64"/>
          <w:w w:val="150"/>
        </w:rPr>
        <w:t xml:space="preserve">   </w:t>
      </w:r>
      <w:r>
        <w:t>60.500</w:t>
      </w:r>
      <w:r>
        <w:rPr>
          <w:spacing w:val="63"/>
          <w:w w:val="150"/>
        </w:rPr>
        <w:t xml:space="preserve">   </w:t>
      </w:r>
      <w:r>
        <w:rPr>
          <w:spacing w:val="-10"/>
        </w:rPr>
        <w:t>€</w:t>
      </w:r>
    </w:p>
    <w:p w:rsidR="005A15BE" w:rsidRDefault="005A15BE">
      <w:pPr>
        <w:pStyle w:val="Textoindependiente"/>
        <w:ind w:left="0"/>
        <w:rPr>
          <w:sz w:val="24"/>
        </w:rPr>
      </w:pPr>
    </w:p>
    <w:p w:rsidR="005A15BE" w:rsidRDefault="00923A5F">
      <w:pPr>
        <w:pStyle w:val="Ttulo1"/>
        <w:numPr>
          <w:ilvl w:val="0"/>
          <w:numId w:val="1"/>
        </w:numPr>
        <w:tabs>
          <w:tab w:val="left" w:pos="1322"/>
        </w:tabs>
        <w:spacing w:before="190"/>
        <w:ind w:hanging="224"/>
        <w:jc w:val="both"/>
      </w:pPr>
      <w:r>
        <w:t>5,</w:t>
      </w:r>
      <w:r>
        <w:rPr>
          <w:spacing w:val="2"/>
        </w:rPr>
        <w:t xml:space="preserve"> </w:t>
      </w:r>
      <w:r>
        <w:t>C.6,</w:t>
      </w:r>
      <w:r>
        <w:rPr>
          <w:spacing w:val="1"/>
        </w:rPr>
        <w:t xml:space="preserve"> </w:t>
      </w:r>
      <w:r>
        <w:rPr>
          <w:spacing w:val="-4"/>
        </w:rPr>
        <w:t>C.7…</w:t>
      </w:r>
    </w:p>
    <w:p w:rsidR="005A15BE" w:rsidRDefault="00923A5F">
      <w:pPr>
        <w:pStyle w:val="Prrafodelista"/>
        <w:numPr>
          <w:ilvl w:val="1"/>
          <w:numId w:val="1"/>
        </w:numPr>
        <w:tabs>
          <w:tab w:val="left" w:pos="1564"/>
        </w:tabs>
        <w:jc w:val="both"/>
        <w:rPr>
          <w:b/>
        </w:rPr>
      </w:pPr>
      <w:r>
        <w:rPr>
          <w:b/>
        </w:rPr>
        <w:t>PONENCIAS</w:t>
      </w:r>
      <w:r>
        <w:rPr>
          <w:b/>
          <w:spacing w:val="-17"/>
        </w:rPr>
        <w:t xml:space="preserve"> </w:t>
      </w:r>
      <w:r>
        <w:rPr>
          <w:b/>
        </w:rPr>
        <w:t>EN</w:t>
      </w:r>
      <w:r>
        <w:rPr>
          <w:b/>
          <w:spacing w:val="-14"/>
        </w:rPr>
        <w:t xml:space="preserve"> </w:t>
      </w:r>
      <w:r>
        <w:rPr>
          <w:b/>
        </w:rPr>
        <w:t>SEMINARIOS,</w:t>
      </w:r>
      <w:r>
        <w:rPr>
          <w:b/>
          <w:spacing w:val="-14"/>
        </w:rPr>
        <w:t xml:space="preserve"> </w:t>
      </w:r>
      <w:r>
        <w:rPr>
          <w:b/>
        </w:rPr>
        <w:t>CONGRESOS,</w:t>
      </w:r>
      <w:r>
        <w:rPr>
          <w:b/>
          <w:spacing w:val="-13"/>
        </w:rPr>
        <w:t xml:space="preserve"> </w:t>
      </w:r>
      <w:r>
        <w:rPr>
          <w:b/>
        </w:rPr>
        <w:t>REUNIONES</w:t>
      </w:r>
      <w:r>
        <w:rPr>
          <w:b/>
          <w:spacing w:val="-14"/>
        </w:rPr>
        <w:t xml:space="preserve"> </w:t>
      </w:r>
      <w:r>
        <w:rPr>
          <w:b/>
          <w:spacing w:val="-2"/>
        </w:rPr>
        <w:t>CIENTÍFICAS</w:t>
      </w:r>
    </w:p>
    <w:p w:rsidR="005A15BE" w:rsidRDefault="00923A5F">
      <w:pPr>
        <w:pStyle w:val="Textoindependiente"/>
        <w:spacing w:before="1"/>
        <w:ind w:right="232"/>
        <w:jc w:val="both"/>
      </w:pPr>
      <w:r>
        <w:t>I Congreso Internacional de la FICP (Fundación Internacional de Ciencias Penales) Retos actuales</w:t>
      </w:r>
      <w:r>
        <w:rPr>
          <w:spacing w:val="-16"/>
        </w:rPr>
        <w:t xml:space="preserve"> </w:t>
      </w:r>
      <w:r>
        <w:t>de</w:t>
      </w:r>
      <w:r>
        <w:rPr>
          <w:spacing w:val="-15"/>
        </w:rPr>
        <w:t xml:space="preserve"> </w:t>
      </w:r>
      <w:r>
        <w:t>la</w:t>
      </w:r>
      <w:r>
        <w:rPr>
          <w:spacing w:val="-15"/>
        </w:rPr>
        <w:t xml:space="preserve"> </w:t>
      </w:r>
      <w:r>
        <w:t>teoría</w:t>
      </w:r>
      <w:r>
        <w:rPr>
          <w:spacing w:val="-14"/>
        </w:rPr>
        <w:t xml:space="preserve"> </w:t>
      </w:r>
      <w:r>
        <w:t>del</w:t>
      </w:r>
      <w:r>
        <w:rPr>
          <w:spacing w:val="-14"/>
        </w:rPr>
        <w:t xml:space="preserve"> </w:t>
      </w:r>
      <w:r>
        <w:t>delito,</w:t>
      </w:r>
      <w:r>
        <w:rPr>
          <w:spacing w:val="-12"/>
        </w:rPr>
        <w:t xml:space="preserve"> </w:t>
      </w:r>
      <w:r>
        <w:t>Universidad</w:t>
      </w:r>
      <w:r>
        <w:rPr>
          <w:spacing w:val="-14"/>
        </w:rPr>
        <w:t xml:space="preserve"> </w:t>
      </w:r>
      <w:r>
        <w:t>de</w:t>
      </w:r>
      <w:r>
        <w:rPr>
          <w:spacing w:val="-16"/>
        </w:rPr>
        <w:t xml:space="preserve"> </w:t>
      </w:r>
      <w:r>
        <w:t>Barcelona,</w:t>
      </w:r>
      <w:r>
        <w:rPr>
          <w:spacing w:val="-14"/>
        </w:rPr>
        <w:t xml:space="preserve"> </w:t>
      </w:r>
      <w:r>
        <w:t>29</w:t>
      </w:r>
      <w:r>
        <w:rPr>
          <w:spacing w:val="-14"/>
        </w:rPr>
        <w:t xml:space="preserve"> </w:t>
      </w:r>
      <w:r>
        <w:t>y</w:t>
      </w:r>
      <w:r>
        <w:rPr>
          <w:spacing w:val="-16"/>
        </w:rPr>
        <w:t xml:space="preserve"> </w:t>
      </w:r>
      <w:r>
        <w:t>30</w:t>
      </w:r>
      <w:r>
        <w:rPr>
          <w:spacing w:val="-15"/>
        </w:rPr>
        <w:t xml:space="preserve"> </w:t>
      </w:r>
      <w:r>
        <w:t>de</w:t>
      </w:r>
      <w:r>
        <w:rPr>
          <w:spacing w:val="-15"/>
        </w:rPr>
        <w:t xml:space="preserve"> </w:t>
      </w:r>
      <w:r>
        <w:t>mayo</w:t>
      </w:r>
      <w:r>
        <w:rPr>
          <w:spacing w:val="-14"/>
        </w:rPr>
        <w:t xml:space="preserve"> </w:t>
      </w:r>
      <w:r>
        <w:t>de</w:t>
      </w:r>
      <w:r>
        <w:rPr>
          <w:spacing w:val="-16"/>
        </w:rPr>
        <w:t xml:space="preserve"> </w:t>
      </w:r>
      <w:r>
        <w:t>2015.</w:t>
      </w:r>
      <w:r>
        <w:rPr>
          <w:spacing w:val="-14"/>
        </w:rPr>
        <w:t xml:space="preserve"> </w:t>
      </w:r>
      <w:r>
        <w:t>Ponencia: “Los delitos de peligro” (las actas del Congreso están accesibles en ficp.es/publicaciones- juridicas/actas-de-congresos-y-seminarios/)</w:t>
      </w:r>
      <w:r>
        <w:rPr>
          <w:spacing w:val="-9"/>
        </w:rPr>
        <w:t xml:space="preserve"> </w:t>
      </w:r>
      <w:r>
        <w:t>También</w:t>
      </w:r>
      <w:r>
        <w:rPr>
          <w:spacing w:val="-6"/>
        </w:rPr>
        <w:t xml:space="preserve"> </w:t>
      </w:r>
      <w:r>
        <w:t>se</w:t>
      </w:r>
      <w:r>
        <w:rPr>
          <w:spacing w:val="-6"/>
        </w:rPr>
        <w:t xml:space="preserve"> </w:t>
      </w:r>
      <w:r>
        <w:t>ha</w:t>
      </w:r>
      <w:r>
        <w:rPr>
          <w:spacing w:val="-7"/>
        </w:rPr>
        <w:t xml:space="preserve"> </w:t>
      </w:r>
      <w:r>
        <w:t>publicado</w:t>
      </w:r>
      <w:r>
        <w:rPr>
          <w:spacing w:val="-7"/>
        </w:rPr>
        <w:t xml:space="preserve"> </w:t>
      </w:r>
      <w:r>
        <w:t>en</w:t>
      </w:r>
      <w:r>
        <w:rPr>
          <w:spacing w:val="-6"/>
        </w:rPr>
        <w:t xml:space="preserve"> </w:t>
      </w:r>
      <w:r>
        <w:t>la</w:t>
      </w:r>
      <w:r>
        <w:rPr>
          <w:spacing w:val="-6"/>
        </w:rPr>
        <w:t xml:space="preserve"> </w:t>
      </w:r>
      <w:r>
        <w:t>revista</w:t>
      </w:r>
      <w:r>
        <w:rPr>
          <w:spacing w:val="-7"/>
        </w:rPr>
        <w:t xml:space="preserve"> </w:t>
      </w:r>
      <w:r>
        <w:t>Foro</w:t>
      </w:r>
      <w:r>
        <w:rPr>
          <w:spacing w:val="-7"/>
        </w:rPr>
        <w:t xml:space="preserve"> </w:t>
      </w:r>
      <w:r>
        <w:t xml:space="preserve">FICP (Tribuna y Boletín de la FICP) número 2015-2 (acceso a través de </w:t>
      </w:r>
      <w:hyperlink r:id="rId11">
        <w:r>
          <w:rPr>
            <w:color w:val="1A0DAB"/>
          </w:rPr>
          <w:t>www.ficp.es</w:t>
        </w:r>
      </w:hyperlink>
      <w:r>
        <w:t>).</w:t>
      </w:r>
    </w:p>
    <w:p w:rsidR="005A15BE" w:rsidRDefault="00923A5F">
      <w:pPr>
        <w:pStyle w:val="Textoindependiente"/>
        <w:spacing w:before="1"/>
        <w:ind w:right="227"/>
        <w:jc w:val="both"/>
      </w:pPr>
      <w:r>
        <w:t>II Congreso Internacional de la FICP (Fundación Internacional de Ciencias Penales) “Problemas actuales de las Ciencias Penales”, Universidad del Rosario (Bogotá, Colombia), 13</w:t>
      </w:r>
      <w:r>
        <w:rPr>
          <w:spacing w:val="-4"/>
        </w:rPr>
        <w:t xml:space="preserve"> </w:t>
      </w:r>
      <w:r>
        <w:t>a</w:t>
      </w:r>
      <w:r>
        <w:rPr>
          <w:spacing w:val="-4"/>
        </w:rPr>
        <w:t xml:space="preserve"> </w:t>
      </w:r>
      <w:r>
        <w:t>15</w:t>
      </w:r>
      <w:r>
        <w:rPr>
          <w:spacing w:val="-4"/>
        </w:rPr>
        <w:t xml:space="preserve"> </w:t>
      </w:r>
      <w:r>
        <w:t>de</w:t>
      </w:r>
      <w:r>
        <w:rPr>
          <w:spacing w:val="-6"/>
        </w:rPr>
        <w:t xml:space="preserve"> </w:t>
      </w:r>
      <w:r>
        <w:t>marzo</w:t>
      </w:r>
      <w:r>
        <w:rPr>
          <w:spacing w:val="-4"/>
        </w:rPr>
        <w:t xml:space="preserve"> </w:t>
      </w:r>
      <w:r>
        <w:t>de</w:t>
      </w:r>
      <w:r>
        <w:rPr>
          <w:spacing w:val="-4"/>
        </w:rPr>
        <w:t xml:space="preserve"> </w:t>
      </w:r>
      <w:r>
        <w:t>2017.</w:t>
      </w:r>
      <w:r>
        <w:rPr>
          <w:spacing w:val="-3"/>
        </w:rPr>
        <w:t xml:space="preserve"> </w:t>
      </w:r>
      <w:r>
        <w:t>Ponencia:</w:t>
      </w:r>
      <w:r>
        <w:rPr>
          <w:spacing w:val="-5"/>
        </w:rPr>
        <w:t xml:space="preserve"> </w:t>
      </w:r>
      <w:r>
        <w:t>“Matrimonios</w:t>
      </w:r>
      <w:r>
        <w:rPr>
          <w:spacing w:val="-6"/>
        </w:rPr>
        <w:t xml:space="preserve"> </w:t>
      </w:r>
      <w:r>
        <w:t>forzados,</w:t>
      </w:r>
      <w:r>
        <w:rPr>
          <w:spacing w:val="-2"/>
        </w:rPr>
        <w:t xml:space="preserve"> </w:t>
      </w:r>
      <w:r>
        <w:t>de</w:t>
      </w:r>
      <w:r>
        <w:rPr>
          <w:spacing w:val="-4"/>
        </w:rPr>
        <w:t xml:space="preserve"> </w:t>
      </w:r>
      <w:r>
        <w:t>conveniencia</w:t>
      </w:r>
      <w:r>
        <w:rPr>
          <w:spacing w:val="-4"/>
        </w:rPr>
        <w:t xml:space="preserve"> </w:t>
      </w:r>
      <w:r>
        <w:t>e</w:t>
      </w:r>
      <w:r>
        <w:rPr>
          <w:spacing w:val="-4"/>
        </w:rPr>
        <w:t xml:space="preserve"> </w:t>
      </w:r>
      <w:r>
        <w:t>ilegales</w:t>
      </w:r>
      <w:r>
        <w:rPr>
          <w:spacing w:val="-4"/>
        </w:rPr>
        <w:t xml:space="preserve"> </w:t>
      </w:r>
      <w:r>
        <w:t xml:space="preserve">ante el Derecho Penal”. Las actas del congreso están accesibles en </w:t>
      </w:r>
      <w:hyperlink r:id="rId12">
        <w:r>
          <w:rPr>
            <w:color w:val="1A0DAB"/>
          </w:rPr>
          <w:t>http://ficp.es/publicaciones-</w:t>
        </w:r>
      </w:hyperlink>
      <w:r>
        <w:rPr>
          <w:color w:val="1A0DAB"/>
        </w:rPr>
        <w:t xml:space="preserve"> </w:t>
      </w:r>
      <w:r>
        <w:rPr>
          <w:color w:val="1A0DAB"/>
          <w:spacing w:val="-2"/>
        </w:rPr>
        <w:t>juridicas/actas-de-congresos-y-seminarios/actas-del-ii-congreso-internacional-la-ficp/</w:t>
      </w:r>
    </w:p>
    <w:p w:rsidR="005A15BE" w:rsidRDefault="005A15BE">
      <w:pPr>
        <w:jc w:val="both"/>
        <w:sectPr w:rsidR="005A15BE">
          <w:pgSz w:w="11910" w:h="16840"/>
          <w:pgMar w:top="1020" w:right="1180" w:bottom="660" w:left="320" w:header="170" w:footer="475" w:gutter="0"/>
          <w:cols w:space="720"/>
        </w:sectPr>
      </w:pPr>
    </w:p>
    <w:p w:rsidR="005A15BE" w:rsidRDefault="00923A5F">
      <w:pPr>
        <w:pStyle w:val="Textoindependiente"/>
        <w:spacing w:before="43"/>
        <w:ind w:right="236"/>
        <w:jc w:val="both"/>
      </w:pPr>
      <w:r>
        <w:lastRenderedPageBreak/>
        <w:t>Congreso Nacional de Penología Un sistema de sanciones penales para el siglo XXI, Universidad</w:t>
      </w:r>
      <w:r>
        <w:rPr>
          <w:spacing w:val="-7"/>
        </w:rPr>
        <w:t xml:space="preserve"> </w:t>
      </w:r>
      <w:r>
        <w:t>de</w:t>
      </w:r>
      <w:r>
        <w:rPr>
          <w:spacing w:val="-7"/>
        </w:rPr>
        <w:t xml:space="preserve"> </w:t>
      </w:r>
      <w:r>
        <w:t>Oviedo,</w:t>
      </w:r>
      <w:r>
        <w:rPr>
          <w:spacing w:val="-6"/>
        </w:rPr>
        <w:t xml:space="preserve"> </w:t>
      </w:r>
      <w:r>
        <w:t>10</w:t>
      </w:r>
      <w:r>
        <w:rPr>
          <w:spacing w:val="-7"/>
        </w:rPr>
        <w:t xml:space="preserve"> </w:t>
      </w:r>
      <w:r>
        <w:t>a</w:t>
      </w:r>
      <w:r>
        <w:rPr>
          <w:spacing w:val="-7"/>
        </w:rPr>
        <w:t xml:space="preserve"> </w:t>
      </w:r>
      <w:r>
        <w:t>14</w:t>
      </w:r>
      <w:r>
        <w:rPr>
          <w:spacing w:val="-7"/>
        </w:rPr>
        <w:t xml:space="preserve"> </w:t>
      </w:r>
      <w:r>
        <w:t>de</w:t>
      </w:r>
      <w:r>
        <w:rPr>
          <w:spacing w:val="-10"/>
        </w:rPr>
        <w:t xml:space="preserve"> </w:t>
      </w:r>
      <w:r>
        <w:t>septiembre</w:t>
      </w:r>
      <w:r>
        <w:rPr>
          <w:spacing w:val="-7"/>
        </w:rPr>
        <w:t xml:space="preserve"> </w:t>
      </w:r>
      <w:r>
        <w:t>de</w:t>
      </w:r>
      <w:r>
        <w:rPr>
          <w:spacing w:val="-7"/>
        </w:rPr>
        <w:t xml:space="preserve"> </w:t>
      </w:r>
      <w:r>
        <w:t>2018.</w:t>
      </w:r>
      <w:r>
        <w:rPr>
          <w:spacing w:val="-6"/>
        </w:rPr>
        <w:t xml:space="preserve"> </w:t>
      </w:r>
      <w:r>
        <w:t>Ponencia:</w:t>
      </w:r>
      <w:r>
        <w:rPr>
          <w:spacing w:val="-6"/>
        </w:rPr>
        <w:t xml:space="preserve"> </w:t>
      </w:r>
      <w:r>
        <w:t>“La</w:t>
      </w:r>
      <w:r>
        <w:rPr>
          <w:spacing w:val="-10"/>
        </w:rPr>
        <w:t xml:space="preserve"> </w:t>
      </w:r>
      <w:r>
        <w:t>suspensión</w:t>
      </w:r>
      <w:r>
        <w:rPr>
          <w:spacing w:val="-7"/>
        </w:rPr>
        <w:t xml:space="preserve"> </w:t>
      </w:r>
      <w:r>
        <w:t>de</w:t>
      </w:r>
      <w:r>
        <w:rPr>
          <w:spacing w:val="-7"/>
        </w:rPr>
        <w:t xml:space="preserve"> </w:t>
      </w:r>
      <w:r>
        <w:t>la</w:t>
      </w:r>
      <w:r>
        <w:rPr>
          <w:spacing w:val="-7"/>
        </w:rPr>
        <w:t xml:space="preserve"> </w:t>
      </w:r>
      <w:r>
        <w:t>pena de prisión: regulación y propuestas”.</w:t>
      </w:r>
    </w:p>
    <w:p w:rsidR="005A15BE" w:rsidRDefault="00923A5F">
      <w:pPr>
        <w:pStyle w:val="Textoindependiente"/>
        <w:ind w:right="236"/>
        <w:jc w:val="both"/>
      </w:pPr>
      <w:r>
        <w:t>León. III Encuentro Nacional de la Industria de la Seguridad en España, organizado por el INTECO, 27 a 29 de octubre de 2009. Intervención en la mesa “Tecnología y reinserción social”, Ponencia ¿Las penas severas garantizan la máxima seguridad?</w:t>
      </w:r>
    </w:p>
    <w:p w:rsidR="005A15BE" w:rsidRDefault="00923A5F">
      <w:pPr>
        <w:pStyle w:val="Textoindependiente"/>
        <w:ind w:right="236"/>
        <w:jc w:val="both"/>
      </w:pPr>
      <w:r>
        <w:t>Seminario “La</w:t>
      </w:r>
      <w:r>
        <w:rPr>
          <w:spacing w:val="-3"/>
        </w:rPr>
        <w:t xml:space="preserve"> </w:t>
      </w:r>
      <w:r>
        <w:t>responsabilidad penal de las personas jurídicas en el Proyecto de</w:t>
      </w:r>
      <w:r>
        <w:rPr>
          <w:spacing w:val="-3"/>
        </w:rPr>
        <w:t xml:space="preserve"> </w:t>
      </w:r>
      <w:r>
        <w:t>reforma del Código</w:t>
      </w:r>
      <w:r>
        <w:rPr>
          <w:spacing w:val="-6"/>
        </w:rPr>
        <w:t xml:space="preserve"> </w:t>
      </w:r>
      <w:r>
        <w:t>Penal</w:t>
      </w:r>
      <w:r>
        <w:rPr>
          <w:spacing w:val="-7"/>
        </w:rPr>
        <w:t xml:space="preserve"> </w:t>
      </w:r>
      <w:r>
        <w:t>de</w:t>
      </w:r>
      <w:r>
        <w:rPr>
          <w:spacing w:val="-6"/>
        </w:rPr>
        <w:t xml:space="preserve"> </w:t>
      </w:r>
      <w:r>
        <w:t>2009”,</w:t>
      </w:r>
      <w:r>
        <w:rPr>
          <w:spacing w:val="-10"/>
        </w:rPr>
        <w:t xml:space="preserve"> </w:t>
      </w:r>
      <w:r>
        <w:t>Facultad</w:t>
      </w:r>
      <w:r>
        <w:rPr>
          <w:spacing w:val="-6"/>
        </w:rPr>
        <w:t xml:space="preserve"> </w:t>
      </w:r>
      <w:r>
        <w:t>de</w:t>
      </w:r>
      <w:r>
        <w:rPr>
          <w:spacing w:val="-6"/>
        </w:rPr>
        <w:t xml:space="preserve"> </w:t>
      </w:r>
      <w:r>
        <w:t>Derecho</w:t>
      </w:r>
      <w:r>
        <w:rPr>
          <w:spacing w:val="-6"/>
        </w:rPr>
        <w:t xml:space="preserve"> </w:t>
      </w:r>
      <w:r>
        <w:t>de</w:t>
      </w:r>
      <w:r>
        <w:rPr>
          <w:spacing w:val="-6"/>
        </w:rPr>
        <w:t xml:space="preserve"> </w:t>
      </w:r>
      <w:r>
        <w:t>la</w:t>
      </w:r>
      <w:r>
        <w:rPr>
          <w:spacing w:val="-6"/>
        </w:rPr>
        <w:t xml:space="preserve"> </w:t>
      </w:r>
      <w:r>
        <w:t>Universidad</w:t>
      </w:r>
      <w:r>
        <w:rPr>
          <w:spacing w:val="-6"/>
        </w:rPr>
        <w:t xml:space="preserve"> </w:t>
      </w:r>
      <w:r>
        <w:t>Complutense</w:t>
      </w:r>
      <w:r>
        <w:rPr>
          <w:spacing w:val="-6"/>
        </w:rPr>
        <w:t xml:space="preserve"> </w:t>
      </w:r>
      <w:r>
        <w:t>de</w:t>
      </w:r>
      <w:r>
        <w:rPr>
          <w:spacing w:val="-6"/>
        </w:rPr>
        <w:t xml:space="preserve"> </w:t>
      </w:r>
      <w:r>
        <w:t>Madrid,</w:t>
      </w:r>
      <w:r>
        <w:rPr>
          <w:spacing w:val="-6"/>
        </w:rPr>
        <w:t xml:space="preserve"> </w:t>
      </w:r>
      <w:r>
        <w:t>9</w:t>
      </w:r>
      <w:r>
        <w:rPr>
          <w:spacing w:val="-6"/>
        </w:rPr>
        <w:t xml:space="preserve"> </w:t>
      </w:r>
      <w:r>
        <w:t>de febrero</w:t>
      </w:r>
      <w:r>
        <w:rPr>
          <w:spacing w:val="-10"/>
        </w:rPr>
        <w:t xml:space="preserve"> </w:t>
      </w:r>
      <w:r>
        <w:t>de</w:t>
      </w:r>
      <w:r>
        <w:rPr>
          <w:spacing w:val="-10"/>
        </w:rPr>
        <w:t xml:space="preserve"> </w:t>
      </w:r>
      <w:r>
        <w:t>2010.</w:t>
      </w:r>
      <w:r>
        <w:rPr>
          <w:spacing w:val="-8"/>
        </w:rPr>
        <w:t xml:space="preserve"> </w:t>
      </w:r>
      <w:r>
        <w:t>Relatora</w:t>
      </w:r>
      <w:r>
        <w:rPr>
          <w:spacing w:val="-10"/>
        </w:rPr>
        <w:t xml:space="preserve"> </w:t>
      </w:r>
      <w:r>
        <w:t>final</w:t>
      </w:r>
      <w:r>
        <w:rPr>
          <w:spacing w:val="-10"/>
        </w:rPr>
        <w:t xml:space="preserve"> </w:t>
      </w:r>
      <w:r>
        <w:t>de</w:t>
      </w:r>
      <w:r>
        <w:rPr>
          <w:spacing w:val="-10"/>
        </w:rPr>
        <w:t xml:space="preserve"> </w:t>
      </w:r>
      <w:r>
        <w:t>la</w:t>
      </w:r>
      <w:r>
        <w:rPr>
          <w:spacing w:val="-10"/>
        </w:rPr>
        <w:t xml:space="preserve"> </w:t>
      </w:r>
      <w:r>
        <w:t>ponencia</w:t>
      </w:r>
      <w:r>
        <w:rPr>
          <w:spacing w:val="-10"/>
        </w:rPr>
        <w:t xml:space="preserve"> </w:t>
      </w:r>
      <w:r>
        <w:t>“Otras</w:t>
      </w:r>
      <w:r>
        <w:rPr>
          <w:spacing w:val="-9"/>
        </w:rPr>
        <w:t xml:space="preserve"> </w:t>
      </w:r>
      <w:r>
        <w:t>cuestiones</w:t>
      </w:r>
      <w:r>
        <w:rPr>
          <w:spacing w:val="-9"/>
        </w:rPr>
        <w:t xml:space="preserve"> </w:t>
      </w:r>
      <w:r>
        <w:t>relativas</w:t>
      </w:r>
      <w:r>
        <w:rPr>
          <w:spacing w:val="-9"/>
        </w:rPr>
        <w:t xml:space="preserve"> </w:t>
      </w:r>
      <w:r>
        <w:t>a</w:t>
      </w:r>
      <w:r>
        <w:rPr>
          <w:spacing w:val="-7"/>
        </w:rPr>
        <w:t xml:space="preserve"> </w:t>
      </w:r>
      <w:r>
        <w:t>la</w:t>
      </w:r>
      <w:r>
        <w:rPr>
          <w:spacing w:val="-10"/>
        </w:rPr>
        <w:t xml:space="preserve"> </w:t>
      </w:r>
      <w:r>
        <w:t>responsabilidad penal de las personas jurídicas”</w:t>
      </w:r>
    </w:p>
    <w:p w:rsidR="005A15BE" w:rsidRDefault="00923A5F">
      <w:pPr>
        <w:pStyle w:val="Textoindependiente"/>
        <w:ind w:right="235"/>
        <w:jc w:val="both"/>
      </w:pPr>
      <w:r>
        <w:t>León.</w:t>
      </w:r>
      <w:r>
        <w:rPr>
          <w:spacing w:val="-6"/>
        </w:rPr>
        <w:t xml:space="preserve"> </w:t>
      </w:r>
      <w:r>
        <w:t>IV</w:t>
      </w:r>
      <w:r>
        <w:rPr>
          <w:spacing w:val="-5"/>
        </w:rPr>
        <w:t xml:space="preserve"> </w:t>
      </w:r>
      <w:r>
        <w:t>Encuentro</w:t>
      </w:r>
      <w:r>
        <w:rPr>
          <w:spacing w:val="-7"/>
        </w:rPr>
        <w:t xml:space="preserve"> </w:t>
      </w:r>
      <w:r>
        <w:t>Internacional</w:t>
      </w:r>
      <w:r>
        <w:rPr>
          <w:spacing w:val="-6"/>
        </w:rPr>
        <w:t xml:space="preserve"> </w:t>
      </w:r>
      <w:r>
        <w:t>de</w:t>
      </w:r>
      <w:r>
        <w:rPr>
          <w:spacing w:val="-5"/>
        </w:rPr>
        <w:t xml:space="preserve"> </w:t>
      </w:r>
      <w:r>
        <w:t>Seguridad</w:t>
      </w:r>
      <w:r>
        <w:rPr>
          <w:spacing w:val="-5"/>
        </w:rPr>
        <w:t xml:space="preserve"> </w:t>
      </w:r>
      <w:r>
        <w:t>de</w:t>
      </w:r>
      <w:r>
        <w:rPr>
          <w:spacing w:val="-5"/>
        </w:rPr>
        <w:t xml:space="preserve"> </w:t>
      </w:r>
      <w:r>
        <w:t>la</w:t>
      </w:r>
      <w:r>
        <w:rPr>
          <w:spacing w:val="-5"/>
        </w:rPr>
        <w:t xml:space="preserve"> </w:t>
      </w:r>
      <w:r>
        <w:t>Información,</w:t>
      </w:r>
      <w:r>
        <w:rPr>
          <w:spacing w:val="-6"/>
        </w:rPr>
        <w:t xml:space="preserve"> </w:t>
      </w:r>
      <w:r>
        <w:t>organizado</w:t>
      </w:r>
      <w:r>
        <w:rPr>
          <w:spacing w:val="-5"/>
        </w:rPr>
        <w:t xml:space="preserve"> </w:t>
      </w:r>
      <w:r>
        <w:t>por</w:t>
      </w:r>
      <w:r>
        <w:rPr>
          <w:spacing w:val="-6"/>
        </w:rPr>
        <w:t xml:space="preserve"> </w:t>
      </w:r>
      <w:r>
        <w:t>el</w:t>
      </w:r>
      <w:r>
        <w:rPr>
          <w:spacing w:val="-6"/>
        </w:rPr>
        <w:t xml:space="preserve"> </w:t>
      </w:r>
      <w:r>
        <w:t>INTECO, 26 a 28 de octubre de 2010. Ponencia La reforma operada por la LO 5/2010 y la sobrecarga del sistema penal.</w:t>
      </w:r>
    </w:p>
    <w:p w:rsidR="005A15BE" w:rsidRDefault="00923A5F">
      <w:pPr>
        <w:pStyle w:val="Textoindependiente"/>
        <w:ind w:right="236"/>
        <w:jc w:val="both"/>
      </w:pPr>
      <w:r>
        <w:t>Universidad Carlos III, Madrid. Ponencia Suspensión y sustitución de penas, presentada en las</w:t>
      </w:r>
      <w:r>
        <w:rPr>
          <w:spacing w:val="-6"/>
        </w:rPr>
        <w:t xml:space="preserve"> </w:t>
      </w:r>
      <w:r>
        <w:t>Jornadas</w:t>
      </w:r>
      <w:r>
        <w:rPr>
          <w:spacing w:val="-8"/>
        </w:rPr>
        <w:t xml:space="preserve"> </w:t>
      </w:r>
      <w:r>
        <w:t>para</w:t>
      </w:r>
      <w:r>
        <w:rPr>
          <w:spacing w:val="-9"/>
        </w:rPr>
        <w:t xml:space="preserve"> </w:t>
      </w:r>
      <w:r>
        <w:t>el</w:t>
      </w:r>
      <w:r>
        <w:rPr>
          <w:spacing w:val="-7"/>
        </w:rPr>
        <w:t xml:space="preserve"> </w:t>
      </w:r>
      <w:r>
        <w:t>análisis</w:t>
      </w:r>
      <w:r>
        <w:rPr>
          <w:spacing w:val="-6"/>
        </w:rPr>
        <w:t xml:space="preserve"> </w:t>
      </w:r>
      <w:r>
        <w:t>del</w:t>
      </w:r>
      <w:r>
        <w:rPr>
          <w:spacing w:val="-7"/>
        </w:rPr>
        <w:t xml:space="preserve"> </w:t>
      </w:r>
      <w:r>
        <w:t>Anteproyecto</w:t>
      </w:r>
      <w:r>
        <w:rPr>
          <w:spacing w:val="-9"/>
        </w:rPr>
        <w:t xml:space="preserve"> </w:t>
      </w:r>
      <w:r>
        <w:t>de</w:t>
      </w:r>
      <w:r>
        <w:rPr>
          <w:spacing w:val="-9"/>
        </w:rPr>
        <w:t xml:space="preserve"> </w:t>
      </w:r>
      <w:r>
        <w:t>reforma</w:t>
      </w:r>
      <w:r>
        <w:rPr>
          <w:spacing w:val="-6"/>
        </w:rPr>
        <w:t xml:space="preserve"> </w:t>
      </w:r>
      <w:r>
        <w:t>penal</w:t>
      </w:r>
      <w:r>
        <w:rPr>
          <w:spacing w:val="-9"/>
        </w:rPr>
        <w:t xml:space="preserve"> </w:t>
      </w:r>
      <w:r>
        <w:t>de</w:t>
      </w:r>
      <w:r>
        <w:rPr>
          <w:spacing w:val="-6"/>
        </w:rPr>
        <w:t xml:space="preserve"> </w:t>
      </w:r>
      <w:r>
        <w:t>11</w:t>
      </w:r>
      <w:r>
        <w:rPr>
          <w:spacing w:val="-9"/>
        </w:rPr>
        <w:t xml:space="preserve"> </w:t>
      </w:r>
      <w:r>
        <w:t>de</w:t>
      </w:r>
      <w:r>
        <w:rPr>
          <w:spacing w:val="-6"/>
        </w:rPr>
        <w:t xml:space="preserve"> </w:t>
      </w:r>
      <w:r>
        <w:t>octubre</w:t>
      </w:r>
      <w:r>
        <w:rPr>
          <w:spacing w:val="-9"/>
        </w:rPr>
        <w:t xml:space="preserve"> </w:t>
      </w:r>
      <w:r>
        <w:t>de</w:t>
      </w:r>
      <w:r>
        <w:rPr>
          <w:spacing w:val="-6"/>
        </w:rPr>
        <w:t xml:space="preserve"> </w:t>
      </w:r>
      <w:r>
        <w:t>2012,</w:t>
      </w:r>
      <w:r>
        <w:rPr>
          <w:spacing w:val="-7"/>
        </w:rPr>
        <w:t xml:space="preserve"> </w:t>
      </w:r>
      <w:r>
        <w:t>31 de enero y 1 de febrero de 2013.</w:t>
      </w:r>
    </w:p>
    <w:p w:rsidR="005A15BE" w:rsidRDefault="00923A5F">
      <w:pPr>
        <w:pStyle w:val="Ttulo1"/>
        <w:numPr>
          <w:ilvl w:val="1"/>
          <w:numId w:val="1"/>
        </w:numPr>
        <w:tabs>
          <w:tab w:val="left" w:pos="1533"/>
        </w:tabs>
        <w:ind w:left="1532" w:hanging="435"/>
        <w:rPr>
          <w:rFonts w:ascii="Times New Roman"/>
        </w:rPr>
      </w:pPr>
      <w:r>
        <w:rPr>
          <w:rFonts w:ascii="Times New Roman"/>
        </w:rPr>
        <w:t>EVALUADORA</w:t>
      </w:r>
      <w:r>
        <w:rPr>
          <w:rFonts w:ascii="Times New Roman"/>
          <w:spacing w:val="-10"/>
        </w:rPr>
        <w:t xml:space="preserve"> </w:t>
      </w:r>
      <w:r>
        <w:rPr>
          <w:rFonts w:ascii="Times New Roman"/>
        </w:rPr>
        <w:t>EXTERNA</w:t>
      </w:r>
      <w:r>
        <w:rPr>
          <w:rFonts w:ascii="Times New Roman"/>
          <w:spacing w:val="-7"/>
        </w:rPr>
        <w:t xml:space="preserve"> </w:t>
      </w:r>
      <w:r>
        <w:rPr>
          <w:rFonts w:ascii="Times New Roman"/>
        </w:rPr>
        <w:t>REVISTAS</w:t>
      </w:r>
      <w:r>
        <w:rPr>
          <w:rFonts w:ascii="Times New Roman"/>
          <w:spacing w:val="-8"/>
        </w:rPr>
        <w:t xml:space="preserve"> </w:t>
      </w:r>
      <w:r>
        <w:rPr>
          <w:rFonts w:ascii="Times New Roman"/>
        </w:rPr>
        <w:t>Y</w:t>
      </w:r>
      <w:r>
        <w:rPr>
          <w:rFonts w:ascii="Times New Roman"/>
          <w:spacing w:val="-5"/>
        </w:rPr>
        <w:t xml:space="preserve"> </w:t>
      </w:r>
      <w:r>
        <w:rPr>
          <w:rFonts w:ascii="Times New Roman"/>
        </w:rPr>
        <w:t>MIEMBRO</w:t>
      </w:r>
      <w:r>
        <w:rPr>
          <w:rFonts w:ascii="Times New Roman"/>
          <w:spacing w:val="-6"/>
        </w:rPr>
        <w:t xml:space="preserve"> </w:t>
      </w:r>
      <w:r>
        <w:rPr>
          <w:rFonts w:ascii="Times New Roman"/>
        </w:rPr>
        <w:t>CONSEJOS</w:t>
      </w:r>
      <w:r>
        <w:rPr>
          <w:rFonts w:ascii="Times New Roman"/>
          <w:spacing w:val="-7"/>
        </w:rPr>
        <w:t xml:space="preserve"> </w:t>
      </w:r>
      <w:r>
        <w:rPr>
          <w:rFonts w:ascii="Times New Roman"/>
          <w:spacing w:val="-2"/>
        </w:rPr>
        <w:t>EDITORIALES</w:t>
      </w:r>
    </w:p>
    <w:p w:rsidR="005A15BE" w:rsidRDefault="00923A5F">
      <w:pPr>
        <w:pStyle w:val="Textoindependiente"/>
        <w:ind w:right="232"/>
        <w:jc w:val="both"/>
      </w:pPr>
      <w:r>
        <w:t>Evaluadora externa de la Revista de Estudios Penales y Criminológicos, desde 2006, de la Revista de Dereito de la Facultad de Derecho de la Universidad de Santiago de Compostela desde</w:t>
      </w:r>
      <w:r>
        <w:rPr>
          <w:spacing w:val="-2"/>
        </w:rPr>
        <w:t xml:space="preserve"> </w:t>
      </w:r>
      <w:r>
        <w:t>2012,</w:t>
      </w:r>
      <w:r>
        <w:rPr>
          <w:spacing w:val="-3"/>
        </w:rPr>
        <w:t xml:space="preserve"> </w:t>
      </w:r>
      <w:r>
        <w:t>de</w:t>
      </w:r>
      <w:r>
        <w:rPr>
          <w:spacing w:val="-4"/>
        </w:rPr>
        <w:t xml:space="preserve"> </w:t>
      </w:r>
      <w:r>
        <w:t>la</w:t>
      </w:r>
      <w:r>
        <w:rPr>
          <w:spacing w:val="-2"/>
        </w:rPr>
        <w:t xml:space="preserve"> </w:t>
      </w:r>
      <w:r>
        <w:t>Revista</w:t>
      </w:r>
      <w:r>
        <w:rPr>
          <w:spacing w:val="-2"/>
        </w:rPr>
        <w:t xml:space="preserve"> </w:t>
      </w:r>
      <w:r>
        <w:t>General</w:t>
      </w:r>
      <w:r>
        <w:rPr>
          <w:spacing w:val="-2"/>
        </w:rPr>
        <w:t xml:space="preserve"> </w:t>
      </w:r>
      <w:r>
        <w:t>de</w:t>
      </w:r>
      <w:r>
        <w:rPr>
          <w:spacing w:val="-4"/>
        </w:rPr>
        <w:t xml:space="preserve"> </w:t>
      </w:r>
      <w:r>
        <w:t>Derecho</w:t>
      </w:r>
      <w:r>
        <w:rPr>
          <w:spacing w:val="-4"/>
        </w:rPr>
        <w:t xml:space="preserve"> </w:t>
      </w:r>
      <w:r>
        <w:t>Penal, desde</w:t>
      </w:r>
      <w:r>
        <w:rPr>
          <w:spacing w:val="-4"/>
        </w:rPr>
        <w:t xml:space="preserve"> </w:t>
      </w:r>
      <w:r>
        <w:t>2012,</w:t>
      </w:r>
      <w:r>
        <w:rPr>
          <w:spacing w:val="-3"/>
        </w:rPr>
        <w:t xml:space="preserve"> </w:t>
      </w:r>
      <w:r>
        <w:t>de</w:t>
      </w:r>
      <w:r>
        <w:rPr>
          <w:spacing w:val="-4"/>
        </w:rPr>
        <w:t xml:space="preserve"> </w:t>
      </w:r>
      <w:r>
        <w:t>la</w:t>
      </w:r>
      <w:r>
        <w:rPr>
          <w:spacing w:val="-4"/>
        </w:rPr>
        <w:t xml:space="preserve"> </w:t>
      </w:r>
      <w:r>
        <w:t>Revista de</w:t>
      </w:r>
      <w:r>
        <w:rPr>
          <w:spacing w:val="-2"/>
        </w:rPr>
        <w:t xml:space="preserve"> </w:t>
      </w:r>
      <w:r>
        <w:t>Derecho Penal</w:t>
      </w:r>
      <w:r>
        <w:rPr>
          <w:spacing w:val="-7"/>
        </w:rPr>
        <w:t xml:space="preserve"> </w:t>
      </w:r>
      <w:r>
        <w:t>y</w:t>
      </w:r>
      <w:r>
        <w:rPr>
          <w:spacing w:val="-8"/>
        </w:rPr>
        <w:t xml:space="preserve"> </w:t>
      </w:r>
      <w:r>
        <w:t>Criminología</w:t>
      </w:r>
      <w:r>
        <w:rPr>
          <w:spacing w:val="-6"/>
        </w:rPr>
        <w:t xml:space="preserve"> </w:t>
      </w:r>
      <w:r>
        <w:t>desde</w:t>
      </w:r>
      <w:r>
        <w:rPr>
          <w:spacing w:val="-6"/>
        </w:rPr>
        <w:t xml:space="preserve"> </w:t>
      </w:r>
      <w:r>
        <w:t>2016,</w:t>
      </w:r>
      <w:r>
        <w:rPr>
          <w:spacing w:val="-5"/>
        </w:rPr>
        <w:t xml:space="preserve"> </w:t>
      </w:r>
      <w:r>
        <w:t>Revista</w:t>
      </w:r>
      <w:r>
        <w:rPr>
          <w:spacing w:val="-6"/>
        </w:rPr>
        <w:t xml:space="preserve"> </w:t>
      </w:r>
      <w:r>
        <w:t>Jurídica</w:t>
      </w:r>
      <w:r>
        <w:rPr>
          <w:spacing w:val="-6"/>
        </w:rPr>
        <w:t xml:space="preserve"> </w:t>
      </w:r>
      <w:r>
        <w:t>de</w:t>
      </w:r>
      <w:r>
        <w:rPr>
          <w:spacing w:val="-6"/>
        </w:rPr>
        <w:t xml:space="preserve"> </w:t>
      </w:r>
      <w:r>
        <w:t>la</w:t>
      </w:r>
      <w:r>
        <w:rPr>
          <w:spacing w:val="-6"/>
        </w:rPr>
        <w:t xml:space="preserve"> </w:t>
      </w:r>
      <w:r>
        <w:t>Universidad</w:t>
      </w:r>
      <w:r>
        <w:rPr>
          <w:spacing w:val="-6"/>
        </w:rPr>
        <w:t xml:space="preserve"> </w:t>
      </w:r>
      <w:r>
        <w:t>de</w:t>
      </w:r>
      <w:r>
        <w:rPr>
          <w:spacing w:val="-6"/>
        </w:rPr>
        <w:t xml:space="preserve"> </w:t>
      </w:r>
      <w:r>
        <w:t>León</w:t>
      </w:r>
      <w:r>
        <w:rPr>
          <w:spacing w:val="-6"/>
        </w:rPr>
        <w:t xml:space="preserve"> </w:t>
      </w:r>
      <w:r>
        <w:t>desde</w:t>
      </w:r>
      <w:r>
        <w:rPr>
          <w:spacing w:val="-6"/>
        </w:rPr>
        <w:t xml:space="preserve"> </w:t>
      </w:r>
      <w:r>
        <w:t>2018,</w:t>
      </w:r>
      <w:r>
        <w:rPr>
          <w:spacing w:val="-5"/>
        </w:rPr>
        <w:t xml:space="preserve"> </w:t>
      </w:r>
      <w:r>
        <w:t>de la Revista Anuario Diálogos Jurídicos, desde 2018.</w:t>
      </w:r>
    </w:p>
    <w:p w:rsidR="005A15BE" w:rsidRDefault="00923A5F">
      <w:pPr>
        <w:pStyle w:val="Textoindependiente"/>
        <w:ind w:right="236"/>
        <w:jc w:val="both"/>
      </w:pPr>
      <w:r>
        <w:t>Miembro del</w:t>
      </w:r>
      <w:r>
        <w:rPr>
          <w:spacing w:val="-1"/>
        </w:rPr>
        <w:t xml:space="preserve"> </w:t>
      </w:r>
      <w:r>
        <w:t>Consejo</w:t>
      </w:r>
      <w:r>
        <w:rPr>
          <w:spacing w:val="-3"/>
        </w:rPr>
        <w:t xml:space="preserve"> </w:t>
      </w:r>
      <w:r>
        <w:t>Editorial</w:t>
      </w:r>
      <w:r>
        <w:rPr>
          <w:spacing w:val="-1"/>
        </w:rPr>
        <w:t xml:space="preserve"> </w:t>
      </w:r>
      <w:r>
        <w:t>“Eolas Ediciones”,</w:t>
      </w:r>
      <w:r>
        <w:rPr>
          <w:spacing w:val="-3"/>
        </w:rPr>
        <w:t xml:space="preserve"> </w:t>
      </w:r>
      <w:r>
        <w:t>de la Revista Libertas.</w:t>
      </w:r>
      <w:r>
        <w:rPr>
          <w:spacing w:val="-1"/>
        </w:rPr>
        <w:t xml:space="preserve"> </w:t>
      </w:r>
      <w:r>
        <w:t>Miembro del</w:t>
      </w:r>
      <w:r>
        <w:rPr>
          <w:spacing w:val="-1"/>
        </w:rPr>
        <w:t xml:space="preserve"> </w:t>
      </w:r>
      <w:r>
        <w:t xml:space="preserve">Comité Editorial de la Revista de Derecho (de la Facultad de ciencias Jurídicas de la Universidad Centroamericana de Managua, Nicaragua), desde el mes de octubre de 2014. Revista indexada en LATINDEX, LAMJOL (Latin American Jornals Online) y Portal de Revistas de </w:t>
      </w:r>
      <w:r>
        <w:rPr>
          <w:spacing w:val="-2"/>
        </w:rPr>
        <w:t>Nicaragua.</w:t>
      </w:r>
    </w:p>
    <w:p w:rsidR="005A15BE" w:rsidRDefault="00923A5F">
      <w:pPr>
        <w:pStyle w:val="Ttulo1"/>
        <w:numPr>
          <w:ilvl w:val="1"/>
          <w:numId w:val="1"/>
        </w:numPr>
        <w:tabs>
          <w:tab w:val="left" w:pos="1567"/>
        </w:tabs>
        <w:spacing w:line="250" w:lineRule="exact"/>
        <w:ind w:left="1566" w:hanging="469"/>
      </w:pPr>
      <w:r>
        <w:t>EVALUADORA</w:t>
      </w:r>
      <w:r>
        <w:rPr>
          <w:spacing w:val="-11"/>
        </w:rPr>
        <w:t xml:space="preserve"> </w:t>
      </w:r>
      <w:r>
        <w:t>PROYECTOS</w:t>
      </w:r>
      <w:r>
        <w:rPr>
          <w:spacing w:val="-6"/>
        </w:rPr>
        <w:t xml:space="preserve"> </w:t>
      </w:r>
      <w:r>
        <w:t>DE</w:t>
      </w:r>
      <w:r>
        <w:rPr>
          <w:spacing w:val="-6"/>
        </w:rPr>
        <w:t xml:space="preserve"> </w:t>
      </w:r>
      <w:r>
        <w:rPr>
          <w:spacing w:val="-2"/>
        </w:rPr>
        <w:t>INVESTIGACIÓN</w:t>
      </w:r>
    </w:p>
    <w:p w:rsidR="005A15BE" w:rsidRDefault="00923A5F">
      <w:pPr>
        <w:pStyle w:val="Textoindependiente"/>
        <w:ind w:right="234"/>
        <w:jc w:val="both"/>
      </w:pPr>
      <w:r>
        <w:t>Experta Evaluadora de la Subdirección General</w:t>
      </w:r>
      <w:r>
        <w:rPr>
          <w:spacing w:val="-1"/>
        </w:rPr>
        <w:t xml:space="preserve"> </w:t>
      </w:r>
      <w:r>
        <w:t>de Proyectos de Investigación del MINECO, desde abril de 2012 (convocatoria 2012), convocatorias proyectos de investigación de los años 2011, 2013, 2014 (Retos, Excelencia y jóvenes investigadores), 2015 (Retos y Excelencia), 2016 (Retos y Excelencia) y 2017 (Retos y Excelencia).</w:t>
      </w:r>
    </w:p>
    <w:p w:rsidR="005A15BE" w:rsidRDefault="00923A5F">
      <w:pPr>
        <w:pStyle w:val="Ttulo1"/>
        <w:spacing w:line="251" w:lineRule="exact"/>
      </w:pPr>
      <w:r>
        <w:t>C.8</w:t>
      </w:r>
      <w:r>
        <w:rPr>
          <w:spacing w:val="-3"/>
        </w:rPr>
        <w:t xml:space="preserve"> </w:t>
      </w:r>
      <w:r>
        <w:t>EDICIONES</w:t>
      </w:r>
      <w:r>
        <w:rPr>
          <w:spacing w:val="-3"/>
        </w:rPr>
        <w:t xml:space="preserve"> </w:t>
      </w:r>
      <w:r>
        <w:t>Y</w:t>
      </w:r>
      <w:r>
        <w:rPr>
          <w:spacing w:val="-2"/>
        </w:rPr>
        <w:t xml:space="preserve"> TRADUCCIONES</w:t>
      </w:r>
    </w:p>
    <w:p w:rsidR="005A15BE" w:rsidRDefault="00923A5F">
      <w:pPr>
        <w:pStyle w:val="Textoindependiente"/>
        <w:spacing w:before="2"/>
        <w:jc w:val="both"/>
      </w:pPr>
      <w:r>
        <w:t>AUTORES</w:t>
      </w:r>
      <w:r>
        <w:rPr>
          <w:spacing w:val="-9"/>
        </w:rPr>
        <w:t xml:space="preserve"> </w:t>
      </w:r>
      <w:r>
        <w:t>(p.o.</w:t>
      </w:r>
      <w:r>
        <w:rPr>
          <w:spacing w:val="-3"/>
        </w:rPr>
        <w:t xml:space="preserve"> </w:t>
      </w:r>
      <w:r>
        <w:t>de</w:t>
      </w:r>
      <w:r>
        <w:rPr>
          <w:spacing w:val="-6"/>
        </w:rPr>
        <w:t xml:space="preserve"> </w:t>
      </w:r>
      <w:r>
        <w:t>firma):</w:t>
      </w:r>
      <w:r>
        <w:rPr>
          <w:spacing w:val="-6"/>
        </w:rPr>
        <w:t xml:space="preserve"> </w:t>
      </w:r>
      <w:r>
        <w:t>Roxin,</w:t>
      </w:r>
      <w:r>
        <w:rPr>
          <w:spacing w:val="-2"/>
        </w:rPr>
        <w:t xml:space="preserve"> </w:t>
      </w:r>
      <w:r>
        <w:rPr>
          <w:spacing w:val="-4"/>
        </w:rPr>
        <w:t>Claus</w:t>
      </w:r>
    </w:p>
    <w:p w:rsidR="005A15BE" w:rsidRDefault="00923A5F">
      <w:pPr>
        <w:spacing w:before="2"/>
        <w:ind w:left="1098"/>
      </w:pPr>
      <w:r>
        <w:t>REF.</w:t>
      </w:r>
      <w:r>
        <w:rPr>
          <w:spacing w:val="-2"/>
        </w:rPr>
        <w:t xml:space="preserve"> </w:t>
      </w:r>
      <w:r>
        <w:t>REVISTA/LIBRO:</w:t>
      </w:r>
      <w:r>
        <w:rPr>
          <w:spacing w:val="-6"/>
        </w:rPr>
        <w:t xml:space="preserve"> </w:t>
      </w:r>
      <w:r>
        <w:rPr>
          <w:i/>
        </w:rPr>
        <w:t>Derecho</w:t>
      </w:r>
      <w:r>
        <w:rPr>
          <w:i/>
          <w:spacing w:val="-3"/>
        </w:rPr>
        <w:t xml:space="preserve"> </w:t>
      </w:r>
      <w:r>
        <w:rPr>
          <w:i/>
        </w:rPr>
        <w:t>Penal.</w:t>
      </w:r>
      <w:r>
        <w:rPr>
          <w:i/>
          <w:spacing w:val="-3"/>
        </w:rPr>
        <w:t xml:space="preserve"> </w:t>
      </w:r>
      <w:r>
        <w:rPr>
          <w:i/>
        </w:rPr>
        <w:t>Parte</w:t>
      </w:r>
      <w:r>
        <w:rPr>
          <w:i/>
          <w:spacing w:val="-5"/>
        </w:rPr>
        <w:t xml:space="preserve"> </w:t>
      </w:r>
      <w:r>
        <w:rPr>
          <w:i/>
        </w:rPr>
        <w:t>General</w:t>
      </w:r>
      <w:r>
        <w:t>,</w:t>
      </w:r>
      <w:r>
        <w:rPr>
          <w:spacing w:val="-4"/>
        </w:rPr>
        <w:t xml:space="preserve"> </w:t>
      </w:r>
      <w:r>
        <w:t>tomo</w:t>
      </w:r>
      <w:r>
        <w:rPr>
          <w:spacing w:val="-5"/>
        </w:rPr>
        <w:t xml:space="preserve"> </w:t>
      </w:r>
      <w:r>
        <w:t>II</w:t>
      </w:r>
      <w:r>
        <w:rPr>
          <w:spacing w:val="-4"/>
        </w:rPr>
        <w:t xml:space="preserve"> </w:t>
      </w:r>
      <w:r>
        <w:t>(ISBN:</w:t>
      </w:r>
      <w:r>
        <w:rPr>
          <w:spacing w:val="-2"/>
        </w:rPr>
        <w:t xml:space="preserve"> </w:t>
      </w:r>
      <w:r>
        <w:t>978-84-470-5026-0): CLAVE: Traducción de los §§ 31 y 32.</w:t>
      </w:r>
    </w:p>
    <w:p w:rsidR="005A15BE" w:rsidRDefault="00923A5F">
      <w:pPr>
        <w:pStyle w:val="Ttulo1"/>
        <w:spacing w:line="251" w:lineRule="exact"/>
      </w:pPr>
      <w:r>
        <w:t>C.9.</w:t>
      </w:r>
      <w:r>
        <w:rPr>
          <w:spacing w:val="-3"/>
        </w:rPr>
        <w:t xml:space="preserve"> </w:t>
      </w:r>
      <w:r>
        <w:t>TUTORA</w:t>
      </w:r>
      <w:r>
        <w:rPr>
          <w:spacing w:val="-11"/>
        </w:rPr>
        <w:t xml:space="preserve"> </w:t>
      </w:r>
      <w:r>
        <w:t>BECAS</w:t>
      </w:r>
      <w:r>
        <w:rPr>
          <w:spacing w:val="-5"/>
        </w:rPr>
        <w:t xml:space="preserve"> </w:t>
      </w:r>
      <w:r>
        <w:t>RESIDENCIAS</w:t>
      </w:r>
      <w:r>
        <w:rPr>
          <w:spacing w:val="-5"/>
        </w:rPr>
        <w:t xml:space="preserve"> </w:t>
      </w:r>
      <w:r>
        <w:t>DE</w:t>
      </w:r>
      <w:r>
        <w:rPr>
          <w:spacing w:val="-4"/>
        </w:rPr>
        <w:t xml:space="preserve"> </w:t>
      </w:r>
      <w:r>
        <w:rPr>
          <w:spacing w:val="-2"/>
        </w:rPr>
        <w:t>VERANO</w:t>
      </w:r>
    </w:p>
    <w:p w:rsidR="005A15BE" w:rsidRDefault="00923A5F">
      <w:pPr>
        <w:pStyle w:val="Textoindependiente"/>
      </w:pPr>
      <w:r>
        <w:t>Becas</w:t>
      </w:r>
      <w:r>
        <w:rPr>
          <w:spacing w:val="-12"/>
        </w:rPr>
        <w:t xml:space="preserve"> </w:t>
      </w:r>
      <w:r>
        <w:t>Residencias</w:t>
      </w:r>
      <w:r>
        <w:rPr>
          <w:spacing w:val="-14"/>
        </w:rPr>
        <w:t xml:space="preserve"> </w:t>
      </w:r>
      <w:r>
        <w:t>de</w:t>
      </w:r>
      <w:r>
        <w:rPr>
          <w:spacing w:val="-15"/>
        </w:rPr>
        <w:t xml:space="preserve"> </w:t>
      </w:r>
      <w:r>
        <w:t>verano.</w:t>
      </w:r>
      <w:r>
        <w:rPr>
          <w:spacing w:val="-13"/>
        </w:rPr>
        <w:t xml:space="preserve"> </w:t>
      </w:r>
      <w:r>
        <w:t>Becas</w:t>
      </w:r>
      <w:r>
        <w:rPr>
          <w:spacing w:val="-14"/>
        </w:rPr>
        <w:t xml:space="preserve"> </w:t>
      </w:r>
      <w:r>
        <w:t>para</w:t>
      </w:r>
      <w:r>
        <w:rPr>
          <w:spacing w:val="-15"/>
        </w:rPr>
        <w:t xml:space="preserve"> </w:t>
      </w:r>
      <w:r>
        <w:t>inicio</w:t>
      </w:r>
      <w:r>
        <w:rPr>
          <w:spacing w:val="-12"/>
        </w:rPr>
        <w:t xml:space="preserve"> </w:t>
      </w:r>
      <w:r>
        <w:t>de</w:t>
      </w:r>
      <w:r>
        <w:rPr>
          <w:spacing w:val="-12"/>
        </w:rPr>
        <w:t xml:space="preserve"> </w:t>
      </w:r>
      <w:r>
        <w:t>la</w:t>
      </w:r>
      <w:r>
        <w:rPr>
          <w:spacing w:val="-12"/>
        </w:rPr>
        <w:t xml:space="preserve"> </w:t>
      </w:r>
      <w:r>
        <w:t>investigación</w:t>
      </w:r>
      <w:r>
        <w:rPr>
          <w:spacing w:val="-12"/>
        </w:rPr>
        <w:t xml:space="preserve"> </w:t>
      </w:r>
      <w:r>
        <w:t>de</w:t>
      </w:r>
      <w:r>
        <w:rPr>
          <w:spacing w:val="-15"/>
        </w:rPr>
        <w:t xml:space="preserve"> </w:t>
      </w:r>
      <w:r>
        <w:t>alumnos</w:t>
      </w:r>
      <w:r>
        <w:rPr>
          <w:spacing w:val="-14"/>
        </w:rPr>
        <w:t xml:space="preserve"> </w:t>
      </w:r>
      <w:r>
        <w:t>universitarios. Tutora en becas de las becas concedidas desde 2012 a 2021.</w:t>
      </w:r>
    </w:p>
    <w:p w:rsidR="005A15BE" w:rsidRDefault="00923A5F">
      <w:pPr>
        <w:pStyle w:val="Ttulo1"/>
        <w:spacing w:line="251" w:lineRule="exact"/>
      </w:pPr>
      <w:r>
        <w:t>C.11.</w:t>
      </w:r>
      <w:r>
        <w:rPr>
          <w:spacing w:val="-5"/>
        </w:rPr>
        <w:t xml:space="preserve"> </w:t>
      </w:r>
      <w:r>
        <w:t>DIRECCIÓN</w:t>
      </w:r>
      <w:r>
        <w:rPr>
          <w:spacing w:val="-7"/>
        </w:rPr>
        <w:t xml:space="preserve"> </w:t>
      </w:r>
      <w:r>
        <w:t>TRABAJOS</w:t>
      </w:r>
      <w:r>
        <w:rPr>
          <w:spacing w:val="-4"/>
        </w:rPr>
        <w:t xml:space="preserve"> </w:t>
      </w:r>
      <w:r>
        <w:t>FG</w:t>
      </w:r>
      <w:r>
        <w:rPr>
          <w:spacing w:val="-2"/>
        </w:rPr>
        <w:t xml:space="preserve"> </w:t>
      </w:r>
      <w:r>
        <w:t>Y</w:t>
      </w:r>
      <w:r>
        <w:rPr>
          <w:spacing w:val="-4"/>
        </w:rPr>
        <w:t xml:space="preserve"> </w:t>
      </w:r>
      <w:r>
        <w:rPr>
          <w:spacing w:val="-5"/>
        </w:rPr>
        <w:t>FM</w:t>
      </w:r>
    </w:p>
    <w:p w:rsidR="005A15BE" w:rsidRDefault="00923A5F">
      <w:pPr>
        <w:pStyle w:val="Textoindependiente"/>
        <w:spacing w:before="1"/>
        <w:ind w:right="234"/>
        <w:jc w:val="both"/>
      </w:pPr>
      <w:r>
        <w:t>Dirección de</w:t>
      </w:r>
      <w:r>
        <w:rPr>
          <w:spacing w:val="-4"/>
        </w:rPr>
        <w:t xml:space="preserve"> </w:t>
      </w:r>
      <w:r>
        <w:t>Trabajos</w:t>
      </w:r>
      <w:r>
        <w:rPr>
          <w:spacing w:val="-2"/>
        </w:rPr>
        <w:t xml:space="preserve"> </w:t>
      </w:r>
      <w:r>
        <w:t>en</w:t>
      </w:r>
      <w:r>
        <w:rPr>
          <w:spacing w:val="-2"/>
        </w:rPr>
        <w:t xml:space="preserve"> </w:t>
      </w:r>
      <w:r>
        <w:t>titulaciones impartidas</w:t>
      </w:r>
      <w:r>
        <w:rPr>
          <w:spacing w:val="-2"/>
        </w:rPr>
        <w:t xml:space="preserve"> </w:t>
      </w:r>
      <w:r>
        <w:t>en las</w:t>
      </w:r>
      <w:r>
        <w:rPr>
          <w:spacing w:val="-2"/>
        </w:rPr>
        <w:t xml:space="preserve"> </w:t>
      </w:r>
      <w:r>
        <w:t>Facultades</w:t>
      </w:r>
      <w:r>
        <w:rPr>
          <w:spacing w:val="-2"/>
        </w:rPr>
        <w:t xml:space="preserve"> </w:t>
      </w:r>
      <w:r>
        <w:t>de</w:t>
      </w:r>
      <w:r>
        <w:rPr>
          <w:spacing w:val="-2"/>
        </w:rPr>
        <w:t xml:space="preserve"> </w:t>
      </w:r>
      <w:r>
        <w:t>Derecho y</w:t>
      </w:r>
      <w:r>
        <w:rPr>
          <w:spacing w:val="-2"/>
        </w:rPr>
        <w:t xml:space="preserve"> </w:t>
      </w:r>
      <w:r>
        <w:t>de</w:t>
      </w:r>
      <w:r>
        <w:rPr>
          <w:spacing w:val="-2"/>
        </w:rPr>
        <w:t xml:space="preserve"> </w:t>
      </w:r>
      <w:r>
        <w:t>Ciencias del Trabajo de la Universidad de León (Grado en Derecho, Grado en Relaciones Laborales, Grado en Ciencias Ambientales, Máster en Asesoría Jurídica de la empresa, Máster en Abogacía, Máster en Prevención de Riesgos Laborales, Máster en Derecho de la Ciberseguridad y Entorno Digital).</w:t>
      </w:r>
    </w:p>
    <w:sectPr w:rsidR="005A15BE">
      <w:pgSz w:w="11910" w:h="16840"/>
      <w:pgMar w:top="1020" w:right="1180" w:bottom="660" w:left="320" w:header="170" w:footer="4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9AE" w:rsidRDefault="00BF29AE">
      <w:r>
        <w:separator/>
      </w:r>
    </w:p>
  </w:endnote>
  <w:endnote w:type="continuationSeparator" w:id="0">
    <w:p w:rsidR="00BF29AE" w:rsidRDefault="00BF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5BE" w:rsidRDefault="006916AF">
    <w:pPr>
      <w:pStyle w:val="Textoindependiente"/>
      <w:spacing w:line="14" w:lineRule="auto"/>
      <w:ind w:left="0"/>
      <w:rPr>
        <w:sz w:val="20"/>
      </w:rPr>
    </w:pPr>
    <w:r>
      <w:rPr>
        <w:noProof/>
        <w:lang w:eastAsia="es-ES"/>
      </w:rPr>
      <mc:AlternateContent>
        <mc:Choice Requires="wps">
          <w:drawing>
            <wp:anchor distT="0" distB="0" distL="114300" distR="114300" simplePos="0" relativeHeight="251658240" behindDoc="1" locked="0" layoutInCell="1" allowOverlap="1">
              <wp:simplePos x="0" y="0"/>
              <wp:positionH relativeFrom="page">
                <wp:posOffset>3703320</wp:posOffset>
              </wp:positionH>
              <wp:positionV relativeFrom="page">
                <wp:posOffset>10250805</wp:posOffset>
              </wp:positionV>
              <wp:extent cx="167005" cy="182245"/>
              <wp:effectExtent l="0" t="0" r="0" b="0"/>
              <wp:wrapNone/>
              <wp:docPr id="2"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5BE" w:rsidRDefault="00923A5F">
                          <w:pPr>
                            <w:pStyle w:val="Textoindependiente"/>
                            <w:spacing w:before="13"/>
                            <w:ind w:left="60"/>
                          </w:pPr>
                          <w:r>
                            <w:fldChar w:fldCharType="begin"/>
                          </w:r>
                          <w:r>
                            <w:instrText xml:space="preserve"> PAGE </w:instrText>
                          </w:r>
                          <w:r>
                            <w:fldChar w:fldCharType="separate"/>
                          </w:r>
                          <w:r w:rsidR="006916AF">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3" o:spid="_x0000_s1028" type="#_x0000_t202" style="position:absolute;margin-left:291.6pt;margin-top:807.15pt;width:13.15pt;height:1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" filled="f" stroked="f">
              <v:textbox inset="0,0,0,0">
                <w:txbxContent>
                  <w:p w:rsidR="005A15BE" w:rsidRDefault="00923A5F">
                    <w:pPr>
                      <w:pStyle w:val="Textoindependiente"/>
                      <w:spacing w:before="13"/>
                      <w:ind w:left="60"/>
                    </w:pPr>
                    <w:r>
                      <w:fldChar w:fldCharType="begin"/>
                    </w:r>
                    <w:r>
                      <w:instrText xml:space="preserve"> PAGE </w:instrText>
                    </w:r>
                    <w:r>
                      <w:fldChar w:fldCharType="separate"/>
                    </w:r>
                    <w:r w:rsidR="006916AF">
                      <w:rPr>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9AE" w:rsidRDefault="00BF29AE">
      <w:r>
        <w:separator/>
      </w:r>
    </w:p>
  </w:footnote>
  <w:footnote w:type="continuationSeparator" w:id="0">
    <w:p w:rsidR="00BF29AE" w:rsidRDefault="00BF2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5BE" w:rsidRDefault="00923A5F">
    <w:pPr>
      <w:pStyle w:val="Textoindependiente"/>
      <w:spacing w:line="14" w:lineRule="auto"/>
      <w:ind w:left="0"/>
      <w:rPr>
        <w:sz w:val="20"/>
      </w:rPr>
    </w:pPr>
    <w:r>
      <w:rPr>
        <w:noProof/>
        <w:lang w:eastAsia="es-ES"/>
      </w:rPr>
      <w:drawing>
        <wp:anchor distT="0" distB="0" distL="0" distR="0" simplePos="0" relativeHeight="251657216" behindDoc="1" locked="0" layoutInCell="1" allowOverlap="1">
          <wp:simplePos x="0" y="0"/>
          <wp:positionH relativeFrom="page">
            <wp:posOffset>6355079</wp:posOffset>
          </wp:positionH>
          <wp:positionV relativeFrom="page">
            <wp:posOffset>108204</wp:posOffset>
          </wp:positionV>
          <wp:extent cx="304799" cy="542543"/>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04799" cy="5425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55507"/>
    <w:multiLevelType w:val="multilevel"/>
    <w:tmpl w:val="4CB2D4A6"/>
    <w:lvl w:ilvl="0">
      <w:start w:val="3"/>
      <w:numFmt w:val="upperLetter"/>
      <w:lvlText w:val="%1"/>
      <w:lvlJc w:val="left"/>
      <w:pPr>
        <w:ind w:left="1566" w:hanging="469"/>
        <w:jc w:val="left"/>
      </w:pPr>
      <w:rPr>
        <w:rFonts w:hint="default"/>
        <w:lang w:val="es-ES" w:eastAsia="en-US" w:bidi="ar-SA"/>
      </w:rPr>
    </w:lvl>
    <w:lvl w:ilvl="1">
      <w:start w:val="1"/>
      <w:numFmt w:val="decimal"/>
      <w:lvlText w:val="%1.%2."/>
      <w:lvlJc w:val="left"/>
      <w:pPr>
        <w:ind w:left="1566" w:hanging="469"/>
        <w:jc w:val="left"/>
      </w:pPr>
      <w:rPr>
        <w:rFonts w:ascii="Arial" w:eastAsia="Arial" w:hAnsi="Arial" w:cs="Arial" w:hint="default"/>
        <w:b/>
        <w:bCs/>
        <w:i w:val="0"/>
        <w:iCs w:val="0"/>
        <w:w w:val="100"/>
        <w:sz w:val="22"/>
        <w:szCs w:val="22"/>
        <w:lang w:val="es-ES" w:eastAsia="en-US" w:bidi="ar-SA"/>
      </w:rPr>
    </w:lvl>
    <w:lvl w:ilvl="2">
      <w:numFmt w:val="bullet"/>
      <w:lvlText w:val="-"/>
      <w:lvlJc w:val="left"/>
      <w:pPr>
        <w:ind w:left="1098" w:hanging="125"/>
      </w:pPr>
      <w:rPr>
        <w:rFonts w:ascii="Arial" w:eastAsia="Arial" w:hAnsi="Arial" w:cs="Arial" w:hint="default"/>
        <w:w w:val="100"/>
        <w:lang w:val="es-ES" w:eastAsia="en-US" w:bidi="ar-SA"/>
      </w:rPr>
    </w:lvl>
    <w:lvl w:ilvl="3">
      <w:numFmt w:val="bullet"/>
      <w:lvlText w:val="•"/>
      <w:lvlJc w:val="left"/>
      <w:pPr>
        <w:ind w:left="3525" w:hanging="125"/>
      </w:pPr>
      <w:rPr>
        <w:rFonts w:hint="default"/>
        <w:lang w:val="es-ES" w:eastAsia="en-US" w:bidi="ar-SA"/>
      </w:rPr>
    </w:lvl>
    <w:lvl w:ilvl="4">
      <w:numFmt w:val="bullet"/>
      <w:lvlText w:val="•"/>
      <w:lvlJc w:val="left"/>
      <w:pPr>
        <w:ind w:left="4508" w:hanging="125"/>
      </w:pPr>
      <w:rPr>
        <w:rFonts w:hint="default"/>
        <w:lang w:val="es-ES" w:eastAsia="en-US" w:bidi="ar-SA"/>
      </w:rPr>
    </w:lvl>
    <w:lvl w:ilvl="5">
      <w:numFmt w:val="bullet"/>
      <w:lvlText w:val="•"/>
      <w:lvlJc w:val="left"/>
      <w:pPr>
        <w:ind w:left="5491" w:hanging="125"/>
      </w:pPr>
      <w:rPr>
        <w:rFonts w:hint="default"/>
        <w:lang w:val="es-ES" w:eastAsia="en-US" w:bidi="ar-SA"/>
      </w:rPr>
    </w:lvl>
    <w:lvl w:ilvl="6">
      <w:numFmt w:val="bullet"/>
      <w:lvlText w:val="•"/>
      <w:lvlJc w:val="left"/>
      <w:pPr>
        <w:ind w:left="6474" w:hanging="125"/>
      </w:pPr>
      <w:rPr>
        <w:rFonts w:hint="default"/>
        <w:lang w:val="es-ES" w:eastAsia="en-US" w:bidi="ar-SA"/>
      </w:rPr>
    </w:lvl>
    <w:lvl w:ilvl="7">
      <w:numFmt w:val="bullet"/>
      <w:lvlText w:val="•"/>
      <w:lvlJc w:val="left"/>
      <w:pPr>
        <w:ind w:left="7457" w:hanging="125"/>
      </w:pPr>
      <w:rPr>
        <w:rFonts w:hint="default"/>
        <w:lang w:val="es-ES" w:eastAsia="en-US" w:bidi="ar-SA"/>
      </w:rPr>
    </w:lvl>
    <w:lvl w:ilvl="8">
      <w:numFmt w:val="bullet"/>
      <w:lvlText w:val="•"/>
      <w:lvlJc w:val="left"/>
      <w:pPr>
        <w:ind w:left="8440" w:hanging="125"/>
      </w:pPr>
      <w:rPr>
        <w:rFonts w:hint="default"/>
        <w:lang w:val="es-ES" w:eastAsia="en-US" w:bidi="ar-SA"/>
      </w:rPr>
    </w:lvl>
  </w:abstractNum>
  <w:abstractNum w:abstractNumId="1" w15:restartNumberingAfterBreak="0">
    <w:nsid w:val="55420E49"/>
    <w:multiLevelType w:val="multilevel"/>
    <w:tmpl w:val="9A120DFE"/>
    <w:lvl w:ilvl="0">
      <w:start w:val="3"/>
      <w:numFmt w:val="upperLetter"/>
      <w:lvlText w:val="%1."/>
      <w:lvlJc w:val="left"/>
      <w:pPr>
        <w:ind w:left="1321" w:hanging="223"/>
        <w:jc w:val="left"/>
      </w:pPr>
      <w:rPr>
        <w:rFonts w:ascii="Arial" w:eastAsia="Arial" w:hAnsi="Arial" w:cs="Arial" w:hint="default"/>
        <w:b/>
        <w:bCs/>
        <w:i w:val="0"/>
        <w:iCs w:val="0"/>
        <w:spacing w:val="1"/>
        <w:w w:val="100"/>
        <w:sz w:val="20"/>
        <w:szCs w:val="20"/>
        <w:lang w:val="es-ES" w:eastAsia="en-US" w:bidi="ar-SA"/>
      </w:rPr>
    </w:lvl>
    <w:lvl w:ilvl="1">
      <w:start w:val="5"/>
      <w:numFmt w:val="decimal"/>
      <w:lvlText w:val="%1.%2."/>
      <w:lvlJc w:val="left"/>
      <w:pPr>
        <w:ind w:left="1563" w:hanging="466"/>
        <w:jc w:val="left"/>
      </w:pPr>
      <w:rPr>
        <w:rFonts w:hint="default"/>
        <w:spacing w:val="-2"/>
        <w:w w:val="100"/>
        <w:lang w:val="es-ES" w:eastAsia="en-US" w:bidi="ar-SA"/>
      </w:rPr>
    </w:lvl>
    <w:lvl w:ilvl="2">
      <w:numFmt w:val="bullet"/>
      <w:lvlText w:val="•"/>
      <w:lvlJc w:val="left"/>
      <w:pPr>
        <w:ind w:left="2542" w:hanging="466"/>
      </w:pPr>
      <w:rPr>
        <w:rFonts w:hint="default"/>
        <w:lang w:val="es-ES" w:eastAsia="en-US" w:bidi="ar-SA"/>
      </w:rPr>
    </w:lvl>
    <w:lvl w:ilvl="3">
      <w:numFmt w:val="bullet"/>
      <w:lvlText w:val="•"/>
      <w:lvlJc w:val="left"/>
      <w:pPr>
        <w:ind w:left="3525" w:hanging="466"/>
      </w:pPr>
      <w:rPr>
        <w:rFonts w:hint="default"/>
        <w:lang w:val="es-ES" w:eastAsia="en-US" w:bidi="ar-SA"/>
      </w:rPr>
    </w:lvl>
    <w:lvl w:ilvl="4">
      <w:numFmt w:val="bullet"/>
      <w:lvlText w:val="•"/>
      <w:lvlJc w:val="left"/>
      <w:pPr>
        <w:ind w:left="4508" w:hanging="466"/>
      </w:pPr>
      <w:rPr>
        <w:rFonts w:hint="default"/>
        <w:lang w:val="es-ES" w:eastAsia="en-US" w:bidi="ar-SA"/>
      </w:rPr>
    </w:lvl>
    <w:lvl w:ilvl="5">
      <w:numFmt w:val="bullet"/>
      <w:lvlText w:val="•"/>
      <w:lvlJc w:val="left"/>
      <w:pPr>
        <w:ind w:left="5491" w:hanging="466"/>
      </w:pPr>
      <w:rPr>
        <w:rFonts w:hint="default"/>
        <w:lang w:val="es-ES" w:eastAsia="en-US" w:bidi="ar-SA"/>
      </w:rPr>
    </w:lvl>
    <w:lvl w:ilvl="6">
      <w:numFmt w:val="bullet"/>
      <w:lvlText w:val="•"/>
      <w:lvlJc w:val="left"/>
      <w:pPr>
        <w:ind w:left="6474" w:hanging="466"/>
      </w:pPr>
      <w:rPr>
        <w:rFonts w:hint="default"/>
        <w:lang w:val="es-ES" w:eastAsia="en-US" w:bidi="ar-SA"/>
      </w:rPr>
    </w:lvl>
    <w:lvl w:ilvl="7">
      <w:numFmt w:val="bullet"/>
      <w:lvlText w:val="•"/>
      <w:lvlJc w:val="left"/>
      <w:pPr>
        <w:ind w:left="7457" w:hanging="466"/>
      </w:pPr>
      <w:rPr>
        <w:rFonts w:hint="default"/>
        <w:lang w:val="es-ES" w:eastAsia="en-US" w:bidi="ar-SA"/>
      </w:rPr>
    </w:lvl>
    <w:lvl w:ilvl="8">
      <w:numFmt w:val="bullet"/>
      <w:lvlText w:val="•"/>
      <w:lvlJc w:val="left"/>
      <w:pPr>
        <w:ind w:left="8440" w:hanging="466"/>
      </w:pPr>
      <w:rPr>
        <w:rFonts w:hint="default"/>
        <w:lang w:val="es-ES" w:eastAsia="en-US" w:bidi="ar-SA"/>
      </w:rPr>
    </w:lvl>
  </w:abstractNum>
  <w:abstractNum w:abstractNumId="2" w15:restartNumberingAfterBreak="0">
    <w:nsid w:val="5A8B51F1"/>
    <w:multiLevelType w:val="multilevel"/>
    <w:tmpl w:val="31AAADE6"/>
    <w:lvl w:ilvl="0">
      <w:start w:val="1"/>
      <w:numFmt w:val="upperLetter"/>
      <w:lvlText w:val="%1"/>
      <w:lvlJc w:val="left"/>
      <w:pPr>
        <w:ind w:left="1564" w:hanging="466"/>
        <w:jc w:val="left"/>
      </w:pPr>
      <w:rPr>
        <w:rFonts w:hint="default"/>
        <w:lang w:val="es-ES" w:eastAsia="en-US" w:bidi="ar-SA"/>
      </w:rPr>
    </w:lvl>
    <w:lvl w:ilvl="1">
      <w:start w:val="1"/>
      <w:numFmt w:val="decimal"/>
      <w:lvlText w:val="%1.%2."/>
      <w:lvlJc w:val="left"/>
      <w:pPr>
        <w:ind w:left="1564" w:hanging="466"/>
        <w:jc w:val="left"/>
      </w:pPr>
      <w:rPr>
        <w:rFonts w:ascii="Arial" w:eastAsia="Arial" w:hAnsi="Arial" w:cs="Arial" w:hint="default"/>
        <w:b/>
        <w:bCs/>
        <w:i w:val="0"/>
        <w:iCs w:val="0"/>
        <w:spacing w:val="-6"/>
        <w:w w:val="100"/>
        <w:sz w:val="22"/>
        <w:szCs w:val="22"/>
        <w:lang w:val="es-ES" w:eastAsia="en-US" w:bidi="ar-SA"/>
      </w:rPr>
    </w:lvl>
    <w:lvl w:ilvl="2">
      <w:numFmt w:val="bullet"/>
      <w:lvlText w:val="•"/>
      <w:lvlJc w:val="left"/>
      <w:pPr>
        <w:ind w:left="3329" w:hanging="466"/>
      </w:pPr>
      <w:rPr>
        <w:rFonts w:hint="default"/>
        <w:lang w:val="es-ES" w:eastAsia="en-US" w:bidi="ar-SA"/>
      </w:rPr>
    </w:lvl>
    <w:lvl w:ilvl="3">
      <w:numFmt w:val="bullet"/>
      <w:lvlText w:val="•"/>
      <w:lvlJc w:val="left"/>
      <w:pPr>
        <w:ind w:left="4213" w:hanging="466"/>
      </w:pPr>
      <w:rPr>
        <w:rFonts w:hint="default"/>
        <w:lang w:val="es-ES" w:eastAsia="en-US" w:bidi="ar-SA"/>
      </w:rPr>
    </w:lvl>
    <w:lvl w:ilvl="4">
      <w:numFmt w:val="bullet"/>
      <w:lvlText w:val="•"/>
      <w:lvlJc w:val="left"/>
      <w:pPr>
        <w:ind w:left="5098" w:hanging="466"/>
      </w:pPr>
      <w:rPr>
        <w:rFonts w:hint="default"/>
        <w:lang w:val="es-ES" w:eastAsia="en-US" w:bidi="ar-SA"/>
      </w:rPr>
    </w:lvl>
    <w:lvl w:ilvl="5">
      <w:numFmt w:val="bullet"/>
      <w:lvlText w:val="•"/>
      <w:lvlJc w:val="left"/>
      <w:pPr>
        <w:ind w:left="5983" w:hanging="466"/>
      </w:pPr>
      <w:rPr>
        <w:rFonts w:hint="default"/>
        <w:lang w:val="es-ES" w:eastAsia="en-US" w:bidi="ar-SA"/>
      </w:rPr>
    </w:lvl>
    <w:lvl w:ilvl="6">
      <w:numFmt w:val="bullet"/>
      <w:lvlText w:val="•"/>
      <w:lvlJc w:val="left"/>
      <w:pPr>
        <w:ind w:left="6867" w:hanging="466"/>
      </w:pPr>
      <w:rPr>
        <w:rFonts w:hint="default"/>
        <w:lang w:val="es-ES" w:eastAsia="en-US" w:bidi="ar-SA"/>
      </w:rPr>
    </w:lvl>
    <w:lvl w:ilvl="7">
      <w:numFmt w:val="bullet"/>
      <w:lvlText w:val="•"/>
      <w:lvlJc w:val="left"/>
      <w:pPr>
        <w:ind w:left="7752" w:hanging="466"/>
      </w:pPr>
      <w:rPr>
        <w:rFonts w:hint="default"/>
        <w:lang w:val="es-ES" w:eastAsia="en-US" w:bidi="ar-SA"/>
      </w:rPr>
    </w:lvl>
    <w:lvl w:ilvl="8">
      <w:numFmt w:val="bullet"/>
      <w:lvlText w:val="•"/>
      <w:lvlJc w:val="left"/>
      <w:pPr>
        <w:ind w:left="8637" w:hanging="466"/>
      </w:pPr>
      <w:rPr>
        <w:rFonts w:hint="default"/>
        <w:lang w:val="es-ES"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5BE"/>
    <w:rsid w:val="005A15BE"/>
    <w:rsid w:val="006916AF"/>
    <w:rsid w:val="00923A5F"/>
    <w:rsid w:val="00BF29AE"/>
    <w:rsid w:val="00ED4C61"/>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16E8FF-1481-4D86-8AE3-2F376A9B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ind w:left="1098"/>
      <w:outlineLvl w:val="0"/>
    </w:pPr>
    <w:rPr>
      <w:b/>
      <w:bCs/>
    </w:rPr>
  </w:style>
  <w:style w:type="paragraph" w:styleId="Ttulo2">
    <w:name w:val="heading 2"/>
    <w:basedOn w:val="Normal"/>
    <w:uiPriority w:val="9"/>
    <w:unhideWhenUsed/>
    <w:qFormat/>
    <w:pPr>
      <w:ind w:left="1098"/>
      <w:outlineLvl w:val="1"/>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098"/>
    </w:pPr>
  </w:style>
  <w:style w:type="paragraph" w:styleId="Prrafodelista">
    <w:name w:val="List Paragraph"/>
    <w:basedOn w:val="Normal"/>
    <w:uiPriority w:val="1"/>
    <w:qFormat/>
    <w:pPr>
      <w:ind w:left="1098"/>
    </w:pPr>
  </w:style>
  <w:style w:type="paragraph" w:customStyle="1" w:styleId="TableParagraph">
    <w:name w:val="Table Paragraph"/>
    <w:basedOn w:val="Normal"/>
    <w:uiPriority w:val="1"/>
    <w:qFormat/>
    <w:pPr>
      <w:ind w:left="69"/>
    </w:pPr>
  </w:style>
  <w:style w:type="paragraph" w:styleId="Encabezado">
    <w:name w:val="header"/>
    <w:basedOn w:val="Normal"/>
    <w:link w:val="EncabezadoCar"/>
    <w:uiPriority w:val="99"/>
    <w:unhideWhenUsed/>
    <w:rsid w:val="00ED4C61"/>
    <w:pPr>
      <w:tabs>
        <w:tab w:val="center" w:pos="4252"/>
        <w:tab w:val="right" w:pos="8504"/>
      </w:tabs>
    </w:pPr>
  </w:style>
  <w:style w:type="character" w:customStyle="1" w:styleId="EncabezadoCar">
    <w:name w:val="Encabezado Car"/>
    <w:basedOn w:val="Fuentedeprrafopredeter"/>
    <w:link w:val="Encabezado"/>
    <w:uiPriority w:val="99"/>
    <w:rsid w:val="00ED4C61"/>
    <w:rPr>
      <w:rFonts w:ascii="Arial" w:eastAsia="Arial" w:hAnsi="Arial" w:cs="Arial"/>
      <w:lang w:val="es-ES"/>
    </w:rPr>
  </w:style>
  <w:style w:type="paragraph" w:styleId="Piedepgina">
    <w:name w:val="footer"/>
    <w:basedOn w:val="Normal"/>
    <w:link w:val="PiedepginaCar"/>
    <w:uiPriority w:val="99"/>
    <w:unhideWhenUsed/>
    <w:rsid w:val="00ED4C61"/>
    <w:pPr>
      <w:tabs>
        <w:tab w:val="center" w:pos="4252"/>
        <w:tab w:val="right" w:pos="8504"/>
      </w:tabs>
    </w:pPr>
  </w:style>
  <w:style w:type="character" w:customStyle="1" w:styleId="PiedepginaCar">
    <w:name w:val="Pie de página Car"/>
    <w:basedOn w:val="Fuentedeprrafopredeter"/>
    <w:link w:val="Piedepgina"/>
    <w:uiPriority w:val="99"/>
    <w:rsid w:val="00ED4C61"/>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ficp.es/publicacion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cp.es/"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2272</Words>
  <Characters>12501</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Ministerio de Ciencia e Innovación</Company>
  <LinksUpToDate>false</LinksUpToDate>
  <CharactersWithSpaces>14744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Franch Meneu, M.Asuncion</dc:creator>
  <cp:lastModifiedBy>Lydia Trigo Gonzalez</cp:lastModifiedBy>
  <cp:revision>2</cp:revision>
  <dcterms:created xsi:type="dcterms:W3CDTF">2023-09-15T07:07:00Z</dcterms:created>
  <dcterms:modified xsi:type="dcterms:W3CDTF">2023-09-15T07:07:00Z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2019-10-14T00:00:00Z</vt:filetime>
  </property>
  <property fmtid="{D5CDD505-2E9C-101B-9397-08002B2CF9AE}" pid="3" name="Creator">
    <vt:lpwstr>Acrobat PDFMaker 15 para Word</vt:lpwstr>
  </property>
  <property fmtid="{D5CDD505-2E9C-101B-9397-08002B2CF9AE}" pid="4" name="LastSaved">
    <vt:filetime>2023-04-13T00:00:00Z</vt:filetime>
  </property>
  <property fmtid="{D5CDD505-2E9C-101B-9397-08002B2CF9AE}" pid="5" name="Producer">
    <vt:lpwstr>Adobe PDF Library 15.0</vt:lpwstr>
  </property>
  <property fmtid="{D5CDD505-2E9C-101B-9397-08002B2CF9AE}" pid="6" name="SourceModified">
    <vt:lpwstr>D:20191014112535</vt:lpwstr>
  </property>
</Properties>
</file>